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D5962" w14:textId="62C04C61" w:rsidR="00264405" w:rsidRPr="00B266B0" w:rsidRDefault="00264405" w:rsidP="0026440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02669C">
        <w:rPr>
          <w:bCs/>
          <w:noProof w:val="0"/>
          <w:sz w:val="24"/>
          <w:szCs w:val="24"/>
        </w:rPr>
        <w:t>101077</w:t>
      </w:r>
    </w:p>
    <w:p w14:paraId="2E0AF705" w14:textId="61B386FA" w:rsidR="00264405" w:rsidRPr="00465587" w:rsidRDefault="00264405" w:rsidP="00264405">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4AFEE897"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3D988E8F"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F87172" w:rsidRPr="007D5FF0">
        <w:rPr>
          <w:rFonts w:ascii="Arial" w:hAnsi="Arial" w:cs="Arial"/>
          <w:b/>
          <w:bCs/>
          <w:sz w:val="24"/>
        </w:rPr>
        <w:t xml:space="preserve">On fast deactivation/activation of </w:t>
      </w:r>
      <w:r w:rsidR="00842A9D" w:rsidRPr="007D5FF0">
        <w:rPr>
          <w:rFonts w:ascii="Arial" w:hAnsi="Arial" w:cs="Arial"/>
          <w:b/>
          <w:bCs/>
          <w:sz w:val="24"/>
        </w:rPr>
        <w:t>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0E10FA0C" w:rsidR="00264405" w:rsidRDefault="00C936CA" w:rsidP="00264405">
      <w:r>
        <w:t xml:space="preserve">This paper </w:t>
      </w:r>
      <w:r w:rsidR="007C7B91">
        <w:t>discussed general principles and prioritization of</w:t>
      </w:r>
      <w:r>
        <w:t xml:space="preserve"> fast deactivation/activation of secondary cell group (SCG). </w:t>
      </w:r>
    </w:p>
    <w:p w14:paraId="5438CEB5" w14:textId="17493B66" w:rsidR="00497492" w:rsidRDefault="007C7B91" w:rsidP="0078200E">
      <w:pPr>
        <w:pStyle w:val="Heading1"/>
        <w:numPr>
          <w:ilvl w:val="0"/>
          <w:numId w:val="9"/>
        </w:numPr>
      </w:pPr>
      <w:r>
        <w:t>Motivation for the work</w:t>
      </w:r>
    </w:p>
    <w:p w14:paraId="1530C428" w14:textId="78E68E29" w:rsidR="00497492" w:rsidRDefault="00214237" w:rsidP="00497492">
      <w:r>
        <w:t>In</w:t>
      </w:r>
      <w:r w:rsidR="00497492">
        <w:t xml:space="preserve"> the existing release 16 NR if NW wants to activate SCG that would require following signalling</w:t>
      </w:r>
      <w:r w:rsidR="00BD0605">
        <w:t xml:space="preserve"> after MCG </w:t>
      </w:r>
      <w:r w:rsidR="006F7CF8">
        <w:t>wants to configure and activate SCG</w:t>
      </w:r>
      <w:r w:rsidR="00497492">
        <w:t>:</w:t>
      </w:r>
    </w:p>
    <w:p w14:paraId="1C345FB1" w14:textId="417272B3" w:rsidR="007D48EB" w:rsidRDefault="00453CA9" w:rsidP="003D355F">
      <w:pPr>
        <w:jc w:val="center"/>
        <w:rPr>
          <w:rFonts w:eastAsia="Times New Roman"/>
          <w:lang w:eastAsia="ja-JP"/>
        </w:rPr>
      </w:pPr>
      <w:r>
        <w:rPr>
          <w:noProof/>
        </w:rPr>
        <w:drawing>
          <wp:inline distT="0" distB="0" distL="0" distR="0" wp14:anchorId="24EB15AE" wp14:editId="06FC53BD">
            <wp:extent cx="6142990" cy="224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2990" cy="2247900"/>
                    </a:xfrm>
                    <a:prstGeom prst="rect">
                      <a:avLst/>
                    </a:prstGeom>
                    <a:noFill/>
                  </pic:spPr>
                </pic:pic>
              </a:graphicData>
            </a:graphic>
          </wp:inline>
        </w:drawing>
      </w:r>
    </w:p>
    <w:p w14:paraId="025CBD2C" w14:textId="5BD41280" w:rsidR="003D355F" w:rsidRPr="00002E0A" w:rsidRDefault="003D355F" w:rsidP="003D355F">
      <w:pPr>
        <w:jc w:val="center"/>
        <w:rPr>
          <w:rFonts w:eastAsiaTheme="minorEastAsia"/>
          <w:b/>
          <w:lang w:eastAsia="ja-JP"/>
        </w:rPr>
      </w:pPr>
      <w:r w:rsidRPr="000F2CED">
        <w:rPr>
          <w:rFonts w:eastAsiaTheme="minorEastAsia"/>
          <w:b/>
          <w:lang w:eastAsia="ja-JP"/>
        </w:rPr>
        <w:t xml:space="preserve">Figure </w:t>
      </w:r>
      <w:r>
        <w:rPr>
          <w:rFonts w:eastAsiaTheme="minorEastAsia"/>
          <w:b/>
          <w:lang w:eastAsia="ja-JP"/>
        </w:rPr>
        <w:t>A</w:t>
      </w:r>
      <w:r w:rsidR="00DC127C">
        <w:rPr>
          <w:rFonts w:eastAsiaTheme="minorEastAsia"/>
          <w:b/>
          <w:lang w:eastAsia="ja-JP"/>
        </w:rPr>
        <w:t>: SCG configuration and activation</w:t>
      </w:r>
    </w:p>
    <w:p w14:paraId="7EE204C4" w14:textId="77777777" w:rsidR="007D48EB" w:rsidRDefault="007D48EB" w:rsidP="005C029D">
      <w:pPr>
        <w:rPr>
          <w:rFonts w:eastAsia="Times New Roman"/>
          <w:lang w:eastAsia="ja-JP"/>
        </w:rPr>
      </w:pPr>
    </w:p>
    <w:p w14:paraId="32A6506F" w14:textId="451D79A0" w:rsidR="005C029D" w:rsidRDefault="005C029D" w:rsidP="005C029D">
      <w:pPr>
        <w:rPr>
          <w:rFonts w:eastAsiaTheme="minorEastAsia"/>
          <w:lang w:eastAsia="ja-JP"/>
        </w:rPr>
      </w:pPr>
      <w:r>
        <w:rPr>
          <w:rFonts w:eastAsiaTheme="minorEastAsia"/>
          <w:lang w:eastAsia="ja-JP"/>
        </w:rPr>
        <w:t xml:space="preserve">In an MR-DC type of deployment, one valid question is: what will happen to the </w:t>
      </w:r>
      <w:r w:rsidR="007D48EB">
        <w:rPr>
          <w:rFonts w:eastAsiaTheme="minorEastAsia"/>
          <w:lang w:eastAsia="ja-JP"/>
        </w:rPr>
        <w:t>SCG</w:t>
      </w:r>
      <w:r>
        <w:rPr>
          <w:rFonts w:eastAsiaTheme="minorEastAsia"/>
          <w:lang w:eastAsia="ja-JP"/>
        </w:rPr>
        <w:t xml:space="preserve"> when the active data transmission (offloading) ends and the need for a </w:t>
      </w:r>
      <w:r w:rsidR="007D48EB">
        <w:rPr>
          <w:rFonts w:eastAsiaTheme="minorEastAsia"/>
          <w:lang w:eastAsia="ja-JP"/>
        </w:rPr>
        <w:t>SCG</w:t>
      </w:r>
      <w:r>
        <w:rPr>
          <w:rFonts w:eastAsiaTheme="minorEastAsia"/>
          <w:lang w:eastAsia="ja-JP"/>
        </w:rPr>
        <w:t xml:space="preserve"> would be less. The obvious reason would be to revert back to single connection, where UE will keep the primary leg active needed for mobility anchoring (for example) or lower-intensity traffic activity (e.g. keep alive messages)</w:t>
      </w:r>
      <w:r w:rsidR="006F7CF8">
        <w:rPr>
          <w:rFonts w:eastAsiaTheme="minorEastAsia"/>
          <w:lang w:eastAsia="ja-JP"/>
        </w:rPr>
        <w:t xml:space="preserve">. </w:t>
      </w:r>
    </w:p>
    <w:p w14:paraId="31688199" w14:textId="763E45B8" w:rsidR="005C029D" w:rsidRDefault="005C029D" w:rsidP="005C029D">
      <w:pPr>
        <w:rPr>
          <w:rFonts w:eastAsiaTheme="minorEastAsia"/>
          <w:lang w:eastAsia="ja-JP"/>
        </w:rPr>
      </w:pPr>
      <w:r>
        <w:rPr>
          <w:rFonts w:eastAsiaTheme="minorEastAsia"/>
          <w:lang w:eastAsia="ja-JP"/>
        </w:rPr>
        <w:t>But this behaviour may not be desirable in case data traffic is bursty and data activity is quite unpredictable. In order to achieve a fast offloading and high peak data rate, then 2</w:t>
      </w:r>
      <w:r w:rsidRPr="008B4F02">
        <w:rPr>
          <w:rFonts w:eastAsiaTheme="minorEastAsia"/>
          <w:vertAlign w:val="superscript"/>
          <w:lang w:eastAsia="ja-JP"/>
        </w:rPr>
        <w:t>nd</w:t>
      </w:r>
      <w:r>
        <w:rPr>
          <w:rFonts w:eastAsiaTheme="minorEastAsia"/>
          <w:lang w:eastAsia="ja-JP"/>
        </w:rPr>
        <w:t xml:space="preserve"> leg is needed to be fast set-up, configured and activated.</w:t>
      </w:r>
      <w:r w:rsidR="006F7CF8">
        <w:rPr>
          <w:rFonts w:eastAsiaTheme="minorEastAsia"/>
          <w:lang w:eastAsia="ja-JP"/>
        </w:rPr>
        <w:t xml:space="preserve"> And requiring signaling as shown above would cause quite a delay.</w:t>
      </w:r>
    </w:p>
    <w:p w14:paraId="1140AB2B" w14:textId="4FC32ADA" w:rsidR="005C029D" w:rsidRDefault="005C029D" w:rsidP="005C029D">
      <w:pPr>
        <w:rPr>
          <w:rFonts w:eastAsiaTheme="minorEastAsia"/>
          <w:lang w:eastAsia="ja-JP"/>
        </w:rPr>
      </w:pPr>
      <w:r>
        <w:rPr>
          <w:rFonts w:eastAsiaTheme="minorEastAsia"/>
          <w:lang w:eastAsia="ja-JP"/>
        </w:rPr>
        <w:t>On the other hand, when the data traffic is low, then there are clear UE power saving opportunities, when UE would benefit of lower measurement effort</w:t>
      </w:r>
      <w:r w:rsidR="006F7CF8">
        <w:rPr>
          <w:rFonts w:eastAsiaTheme="minorEastAsia"/>
          <w:lang w:eastAsia="ja-JP"/>
        </w:rPr>
        <w:t>, PDCCH monitoring and any other activity needed on the SCG</w:t>
      </w:r>
      <w:r>
        <w:rPr>
          <w:rFonts w:eastAsiaTheme="minorEastAsia"/>
          <w:lang w:eastAsia="ja-JP"/>
        </w:rPr>
        <w:t>.</w:t>
      </w:r>
    </w:p>
    <w:p w14:paraId="78F34944" w14:textId="3FE8B6D4" w:rsidR="005C029D" w:rsidRDefault="005C029D" w:rsidP="005C029D">
      <w:pPr>
        <w:rPr>
          <w:rFonts w:eastAsiaTheme="minorEastAsia"/>
          <w:lang w:eastAsia="ja-JP"/>
        </w:rPr>
      </w:pPr>
      <w:r>
        <w:rPr>
          <w:rFonts w:eastAsiaTheme="minorEastAsia"/>
          <w:lang w:eastAsia="ja-JP"/>
        </w:rPr>
        <w:t xml:space="preserve">So, there is a trade-off </w:t>
      </w:r>
      <w:r w:rsidR="008512BD">
        <w:rPr>
          <w:rFonts w:eastAsiaTheme="minorEastAsia"/>
          <w:lang w:eastAsia="ja-JP"/>
        </w:rPr>
        <w:t>that needs to be controlled for optimal performance</w:t>
      </w:r>
      <w:r>
        <w:rPr>
          <w:rFonts w:eastAsiaTheme="minorEastAsia"/>
          <w:lang w:eastAsia="ja-JP"/>
        </w:rPr>
        <w:t>: 1) fast offloading in case of data activation and 2) UE power saving in case of low activity.</w:t>
      </w:r>
    </w:p>
    <w:p w14:paraId="284E9BD5" w14:textId="4ABC5AB2" w:rsidR="005C029D" w:rsidRDefault="005C029D" w:rsidP="005C029D">
      <w:pPr>
        <w:rPr>
          <w:rFonts w:eastAsiaTheme="minorEastAsia"/>
          <w:lang w:eastAsia="ja-JP"/>
        </w:rPr>
      </w:pPr>
      <w:r>
        <w:rPr>
          <w:rFonts w:eastAsiaTheme="minorEastAsia"/>
          <w:b/>
          <w:bCs/>
          <w:lang w:eastAsia="ja-JP"/>
        </w:rPr>
        <w:lastRenderedPageBreak/>
        <w:t xml:space="preserve">Observation 1: </w:t>
      </w:r>
      <w:r w:rsidR="00220452">
        <w:rPr>
          <w:rFonts w:eastAsiaTheme="minorEastAsia"/>
          <w:lang w:eastAsia="ja-JP"/>
        </w:rPr>
        <w:t>T</w:t>
      </w:r>
      <w:r>
        <w:rPr>
          <w:rFonts w:eastAsiaTheme="minorEastAsia"/>
          <w:lang w:eastAsia="ja-JP"/>
        </w:rPr>
        <w:t>o achieve a fast offloading and high peak data rate, the 2</w:t>
      </w:r>
      <w:r w:rsidRPr="008B4F02">
        <w:rPr>
          <w:rFonts w:eastAsiaTheme="minorEastAsia"/>
          <w:vertAlign w:val="superscript"/>
          <w:lang w:eastAsia="ja-JP"/>
        </w:rPr>
        <w:t>nd</w:t>
      </w:r>
      <w:r>
        <w:rPr>
          <w:rFonts w:eastAsiaTheme="minorEastAsia"/>
          <w:lang w:eastAsia="ja-JP"/>
        </w:rPr>
        <w:t xml:space="preserve"> leg need</w:t>
      </w:r>
      <w:r w:rsidR="00220452">
        <w:rPr>
          <w:rFonts w:eastAsiaTheme="minorEastAsia"/>
          <w:lang w:eastAsia="ja-JP"/>
        </w:rPr>
        <w:t>s</w:t>
      </w:r>
      <w:r>
        <w:rPr>
          <w:rFonts w:eastAsiaTheme="minorEastAsia"/>
          <w:lang w:eastAsia="ja-JP"/>
        </w:rPr>
        <w:t xml:space="preserve"> to be set-up, configured and activated</w:t>
      </w:r>
      <w:r w:rsidR="00220452">
        <w:rPr>
          <w:rFonts w:eastAsiaTheme="minorEastAsia"/>
          <w:lang w:eastAsia="ja-JP"/>
        </w:rPr>
        <w:t xml:space="preserve"> fast</w:t>
      </w:r>
      <w:r>
        <w:rPr>
          <w:rFonts w:eastAsiaTheme="minorEastAsia"/>
          <w:lang w:eastAsia="ja-JP"/>
        </w:rPr>
        <w:t>.</w:t>
      </w:r>
    </w:p>
    <w:p w14:paraId="6ABD0408" w14:textId="36F03D26" w:rsidR="005C029D" w:rsidRDefault="005C029D" w:rsidP="005C029D">
      <w:pPr>
        <w:rPr>
          <w:rFonts w:eastAsiaTheme="minorEastAsia"/>
          <w:lang w:eastAsia="ja-JP"/>
        </w:rPr>
      </w:pPr>
      <w:r w:rsidRPr="004F7900">
        <w:rPr>
          <w:rFonts w:eastAsiaTheme="minorEastAsia"/>
          <w:b/>
          <w:bCs/>
          <w:lang w:eastAsia="ja-JP"/>
        </w:rPr>
        <w:t xml:space="preserve">Observation 2: </w:t>
      </w:r>
      <w:r>
        <w:rPr>
          <w:rFonts w:eastAsiaTheme="minorEastAsia"/>
          <w:lang w:eastAsia="ja-JP"/>
        </w:rPr>
        <w:t xml:space="preserve">There is a trade-off </w:t>
      </w:r>
      <w:r w:rsidR="008512BD">
        <w:rPr>
          <w:rFonts w:eastAsiaTheme="minorEastAsia"/>
          <w:lang w:eastAsia="ja-JP"/>
        </w:rPr>
        <w:t xml:space="preserve">between </w:t>
      </w:r>
      <w:r>
        <w:rPr>
          <w:rFonts w:eastAsiaTheme="minorEastAsia"/>
          <w:lang w:eastAsia="ja-JP"/>
        </w:rPr>
        <w:t>1) fast offloading in case of data activation and 2) UE power saving in case of low activity</w:t>
      </w:r>
      <w:r w:rsidR="008512BD">
        <w:rPr>
          <w:rFonts w:eastAsiaTheme="minorEastAsia"/>
          <w:lang w:eastAsia="ja-JP"/>
        </w:rPr>
        <w:t xml:space="preserve"> to achieve best performance</w:t>
      </w:r>
      <w:r>
        <w:rPr>
          <w:rFonts w:eastAsiaTheme="minorEastAsia"/>
          <w:lang w:eastAsia="ja-JP"/>
        </w:rPr>
        <w:t>.</w:t>
      </w:r>
      <w:r w:rsidRPr="00540BE7">
        <w:rPr>
          <w:rFonts w:eastAsiaTheme="minorEastAsia"/>
          <w:lang w:eastAsia="ja-JP"/>
        </w:rPr>
        <w:t xml:space="preserve"> </w:t>
      </w:r>
    </w:p>
    <w:p w14:paraId="0564C7C2" w14:textId="26D6D013" w:rsidR="007C7B91" w:rsidRDefault="007C7B91" w:rsidP="00756D6B">
      <w:pPr>
        <w:pStyle w:val="Heading1"/>
        <w:numPr>
          <w:ilvl w:val="0"/>
          <w:numId w:val="9"/>
        </w:numPr>
      </w:pPr>
      <w:r>
        <w:t>Prioritization of work</w:t>
      </w:r>
    </w:p>
    <w:p w14:paraId="4B58C051" w14:textId="105169BA" w:rsidR="007C7B91" w:rsidRDefault="007C7B91" w:rsidP="007C7B91">
      <w:r>
        <w:t>In the WI we have following goal:</w:t>
      </w:r>
    </w:p>
    <w:p w14:paraId="50B592F2" w14:textId="77777777" w:rsidR="007C7B91" w:rsidRDefault="007C7B91" w:rsidP="007C7B91">
      <w:pPr>
        <w:numPr>
          <w:ilvl w:val="0"/>
          <w:numId w:val="32"/>
        </w:numPr>
        <w:overflowPunct w:val="0"/>
        <w:autoSpaceDE w:val="0"/>
        <w:autoSpaceDN w:val="0"/>
        <w:adjustRightInd w:val="0"/>
        <w:spacing w:after="0"/>
        <w:jc w:val="both"/>
        <w:rPr>
          <w:bCs/>
          <w:lang w:val="en-US" w:eastAsia="zh-CN"/>
        </w:rPr>
      </w:pPr>
      <w:r>
        <w:rPr>
          <w:bCs/>
          <w:lang w:val="en-US"/>
        </w:rPr>
        <w:t xml:space="preserve">Support efficient activation/de-activation mechanism for one SCG and SCells </w:t>
      </w:r>
    </w:p>
    <w:p w14:paraId="60D33A55"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Support for one SCG  applies to (NG)EN-DC, and NR-DC [RAN2, RAN3, RAN4]</w:t>
      </w:r>
    </w:p>
    <w:p w14:paraId="2271C8B7"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 xml:space="preserve">Support for SCells applies to NR CA, </w:t>
      </w:r>
      <w:r>
        <w:t>based on RAN1 leading mechanisms</w:t>
      </w:r>
      <w:r>
        <w:rPr>
          <w:bCs/>
          <w:lang w:val="en-US"/>
        </w:rPr>
        <w:t xml:space="preserve"> [RAN1, RAN2, RAN4]</w:t>
      </w:r>
    </w:p>
    <w:p w14:paraId="022DD54C"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This objective applies to FR1 and FR2</w:t>
      </w:r>
    </w:p>
    <w:p w14:paraId="1E51B2E1" w14:textId="3B48667B" w:rsidR="007C7B91" w:rsidRDefault="007C7B91" w:rsidP="007C7B91">
      <w:pPr>
        <w:rPr>
          <w:lang w:val="en-US"/>
        </w:rPr>
      </w:pPr>
    </w:p>
    <w:p w14:paraId="1BA3FFAB" w14:textId="2D3FC64B" w:rsidR="001B155A" w:rsidRDefault="007C7B91" w:rsidP="007C7B91">
      <w:pPr>
        <w:rPr>
          <w:lang w:val="en-US"/>
        </w:rPr>
      </w:pPr>
      <w:r>
        <w:rPr>
          <w:lang w:val="en-US"/>
        </w:rPr>
        <w:t>As can be seen deactivation of SCG is applicable for both EN-DC and NR-DC.</w:t>
      </w:r>
      <w:r w:rsidR="001B155A">
        <w:rPr>
          <w:lang w:val="en-US"/>
        </w:rPr>
        <w:t xml:space="preserve"> It should be noted that NE-DC (LTE </w:t>
      </w:r>
      <w:r w:rsidR="00C556EE">
        <w:rPr>
          <w:lang w:val="en-US"/>
        </w:rPr>
        <w:t>as</w:t>
      </w:r>
      <w:r w:rsidR="001B155A">
        <w:rPr>
          <w:lang w:val="en-US"/>
        </w:rPr>
        <w:t xml:space="preserve"> SCG) is not listed to be part of WI:</w:t>
      </w:r>
    </w:p>
    <w:p w14:paraId="2FFDC20A" w14:textId="048B249D" w:rsidR="001B155A" w:rsidRPr="001B155A" w:rsidRDefault="001B155A" w:rsidP="007C7B91">
      <w:pPr>
        <w:rPr>
          <w:lang w:val="en-US"/>
        </w:rPr>
      </w:pPr>
      <w:bookmarkStart w:id="0" w:name="_Hlk54251042"/>
      <w:r>
        <w:rPr>
          <w:b/>
          <w:bCs/>
          <w:lang w:val="en-US"/>
        </w:rPr>
        <w:t xml:space="preserve">Proposal 1: </w:t>
      </w:r>
      <w:r>
        <w:rPr>
          <w:lang w:val="en-US"/>
        </w:rPr>
        <w:t xml:space="preserve">Confirm that NE-DC is not part of the </w:t>
      </w:r>
      <w:r w:rsidR="00E308D5">
        <w:rPr>
          <w:lang w:val="en-US"/>
        </w:rPr>
        <w:t xml:space="preserve">efficient activation/deactivation goal of the WI </w:t>
      </w:r>
      <w:r>
        <w:rPr>
          <w:lang w:val="en-US"/>
        </w:rPr>
        <w:t xml:space="preserve">and </w:t>
      </w:r>
      <w:r w:rsidR="003A664F">
        <w:rPr>
          <w:lang w:val="en-US"/>
        </w:rPr>
        <w:t xml:space="preserve">no </w:t>
      </w:r>
      <w:r>
        <w:rPr>
          <w:lang w:val="en-US"/>
        </w:rPr>
        <w:t xml:space="preserve">solutions </w:t>
      </w:r>
      <w:r w:rsidR="003A664F">
        <w:rPr>
          <w:lang w:val="en-US"/>
        </w:rPr>
        <w:t xml:space="preserve">are developed </w:t>
      </w:r>
      <w:r>
        <w:rPr>
          <w:lang w:val="en-US"/>
        </w:rPr>
        <w:t xml:space="preserve">for </w:t>
      </w:r>
      <w:r w:rsidR="003A664F">
        <w:rPr>
          <w:lang w:val="en-US"/>
        </w:rPr>
        <w:t>NE-DC</w:t>
      </w:r>
      <w:r>
        <w:rPr>
          <w:lang w:val="en-US"/>
        </w:rPr>
        <w:t xml:space="preserve"> case</w:t>
      </w:r>
      <w:r w:rsidR="00022C3F">
        <w:rPr>
          <w:lang w:val="en-US"/>
        </w:rPr>
        <w:t>.</w:t>
      </w:r>
    </w:p>
    <w:p w14:paraId="639058C5" w14:textId="2E0E1DDB" w:rsidR="007C7B91" w:rsidRDefault="007C7B91" w:rsidP="007C7B91">
      <w:pPr>
        <w:rPr>
          <w:lang w:val="en-US"/>
        </w:rPr>
      </w:pPr>
      <w:r>
        <w:rPr>
          <w:lang w:val="en-US"/>
        </w:rPr>
        <w:t>It is likely that the (de)activation signaling of SCG path (in both cases this is in NR)</w:t>
      </w:r>
      <w:r w:rsidR="001B155A">
        <w:rPr>
          <w:lang w:val="en-US"/>
        </w:rPr>
        <w:t xml:space="preserve"> would involve that MCG path would need to be impacted especially for activation part as UE is most likely not listening to PDCCH on SCG. This would mean most likely quite a big impact to LTE as well as inter-node signaling between LTE and NR. In our view NR-DC use case is likely going to be more prevalent and used in practical deployments thus we would propose to prioritize NR-DC work and see how the </w:t>
      </w:r>
      <w:r w:rsidR="375605A3" w:rsidRPr="6E885BF0">
        <w:rPr>
          <w:lang w:val="en-US"/>
        </w:rPr>
        <w:t>EN</w:t>
      </w:r>
      <w:r w:rsidR="001B155A">
        <w:rPr>
          <w:lang w:val="en-US"/>
        </w:rPr>
        <w:t>-DC can be supported once NR-DC basic principles has progressed.</w:t>
      </w:r>
    </w:p>
    <w:p w14:paraId="4B3D4AEF" w14:textId="658D597B" w:rsidR="001B155A" w:rsidRPr="00756D6B" w:rsidRDefault="001B155A" w:rsidP="00756D6B">
      <w:pPr>
        <w:rPr>
          <w:lang w:val="en-US"/>
        </w:rPr>
      </w:pPr>
      <w:r>
        <w:rPr>
          <w:b/>
          <w:bCs/>
          <w:lang w:val="en-US"/>
        </w:rPr>
        <w:t xml:space="preserve">Proposal 2: </w:t>
      </w:r>
      <w:r>
        <w:rPr>
          <w:lang w:val="en-US"/>
        </w:rPr>
        <w:t xml:space="preserve">Focus the work on NR-DC SCG activation and deactivation </w:t>
      </w:r>
      <w:r w:rsidR="008C5C02">
        <w:rPr>
          <w:lang w:val="en-US"/>
        </w:rPr>
        <w:t xml:space="preserve">(i.e. NR RRC changes) </w:t>
      </w:r>
      <w:r>
        <w:rPr>
          <w:lang w:val="en-US"/>
        </w:rPr>
        <w:t xml:space="preserve">and only start working on </w:t>
      </w:r>
      <w:r w:rsidR="00022C3F">
        <w:rPr>
          <w:lang w:val="en-US"/>
        </w:rPr>
        <w:t>E</w:t>
      </w:r>
      <w:r>
        <w:rPr>
          <w:lang w:val="en-US"/>
        </w:rPr>
        <w:t xml:space="preserve">N-DC use case </w:t>
      </w:r>
      <w:r w:rsidR="008C5C02">
        <w:rPr>
          <w:lang w:val="en-US"/>
        </w:rPr>
        <w:t xml:space="preserve">(i.e. LTE RRC changes) </w:t>
      </w:r>
      <w:r w:rsidR="00B8184E">
        <w:rPr>
          <w:lang w:val="en-US"/>
        </w:rPr>
        <w:t>if time allows</w:t>
      </w:r>
      <w:r>
        <w:rPr>
          <w:lang w:val="en-US"/>
        </w:rPr>
        <w:t xml:space="preserve">. </w:t>
      </w:r>
    </w:p>
    <w:p w14:paraId="3EB73E19" w14:textId="77777777" w:rsidR="007C7B91" w:rsidRPr="007C7B91" w:rsidRDefault="007C7B91" w:rsidP="007C7B91"/>
    <w:p w14:paraId="7C158AFA" w14:textId="2B2E8BE3" w:rsidR="00264405" w:rsidRDefault="00497492" w:rsidP="00497492">
      <w:pPr>
        <w:pStyle w:val="Heading1"/>
      </w:pPr>
      <w:r>
        <w:t>3</w:t>
      </w:r>
      <w:r>
        <w:tab/>
      </w:r>
      <w:r w:rsidR="00756D6B">
        <w:t xml:space="preserve">Basic principles of </w:t>
      </w:r>
      <w:r>
        <w:t>UE behaviour in deactivated SCG</w:t>
      </w:r>
    </w:p>
    <w:p w14:paraId="4F5E5452" w14:textId="2FBE2F2A" w:rsidR="00C179D8" w:rsidRDefault="00C179D8" w:rsidP="009D4B31">
      <w:pPr>
        <w:pStyle w:val="Heading2"/>
      </w:pPr>
      <w:r>
        <w:t>3.</w:t>
      </w:r>
      <w:r w:rsidR="00756D6B">
        <w:t>1</w:t>
      </w:r>
      <w:r>
        <w:tab/>
      </w:r>
      <w:r w:rsidR="00427D20">
        <w:t xml:space="preserve">DL and </w:t>
      </w:r>
      <w:r>
        <w:t xml:space="preserve">UL activity on </w:t>
      </w:r>
      <w:r w:rsidR="00A5700D">
        <w:t xml:space="preserve">deactivated </w:t>
      </w:r>
      <w:r>
        <w:t>SCG</w:t>
      </w:r>
    </w:p>
    <w:p w14:paraId="4F0B42FB" w14:textId="2E24273D" w:rsidR="00C179D8" w:rsidRPr="00C179D8" w:rsidRDefault="00C179D8" w:rsidP="00C179D8">
      <w:r>
        <w:t xml:space="preserve">Basic principles for the deactivated SCG has been that in order to get benefit </w:t>
      </w:r>
      <w:r w:rsidR="006B00CA">
        <w:t xml:space="preserve">of UE power saving UE would have limited (if any) UL activity similarly to deactivated SCell but now expanded to PSCell. </w:t>
      </w:r>
      <w:r w:rsidR="00427D20">
        <w:t>In sub sections we consider each activity separately</w:t>
      </w:r>
      <w:r w:rsidR="004C0B9E">
        <w:t xml:space="preserve"> as well as any DL activity.</w:t>
      </w:r>
    </w:p>
    <w:p w14:paraId="4BE03FB9" w14:textId="3C0225DA" w:rsidR="00497492" w:rsidRDefault="00380F52" w:rsidP="00380F52">
      <w:pPr>
        <w:pStyle w:val="Heading3"/>
      </w:pPr>
      <w:r>
        <w:t>3.</w:t>
      </w:r>
      <w:r w:rsidR="00756D6B">
        <w:t>1</w:t>
      </w:r>
      <w:r>
        <w:t>.1</w:t>
      </w:r>
      <w:r>
        <w:tab/>
      </w:r>
      <w:r w:rsidR="00497492">
        <w:t>PD</w:t>
      </w:r>
      <w:r>
        <w:t>C</w:t>
      </w:r>
      <w:r w:rsidR="00497492">
        <w:t>CH monitoring</w:t>
      </w:r>
    </w:p>
    <w:p w14:paraId="0139F7CC" w14:textId="665EB548" w:rsidR="004455A1" w:rsidRDefault="004455A1" w:rsidP="004455A1">
      <w:r>
        <w:t xml:space="preserve">Basic prinple of deactivated SCG is not required UE to monitor PDCCH as this would basically be used to schedule data for the UE. </w:t>
      </w:r>
      <w:r w:rsidR="00756D6B">
        <w:t>This seems to be also quite common thinking among companies about deactivated SCG handling.</w:t>
      </w:r>
    </w:p>
    <w:p w14:paraId="5A5D8A62" w14:textId="2331B3A4" w:rsidR="00756D6B" w:rsidRDefault="00756D6B" w:rsidP="004455A1">
      <w:r>
        <w:t>We have precedence how to do this for deactivated SCells and dormant SCells. Somewhat similar description should be possible for SCG as well.</w:t>
      </w:r>
    </w:p>
    <w:p w14:paraId="31AE87F0" w14:textId="0E32CFCA" w:rsidR="00DE08FE" w:rsidRPr="00DE08FE" w:rsidRDefault="00756D6B" w:rsidP="00756D6B">
      <w:r>
        <w:rPr>
          <w:b/>
          <w:bCs/>
        </w:rPr>
        <w:t>Proposal 3:</w:t>
      </w:r>
      <w:r w:rsidR="00DE08FE">
        <w:rPr>
          <w:b/>
          <w:bCs/>
        </w:rPr>
        <w:t xml:space="preserve"> </w:t>
      </w:r>
      <w:r w:rsidR="003E0127">
        <w:t xml:space="preserve">Confirm working assumption: </w:t>
      </w:r>
      <w:r w:rsidR="00DE08FE">
        <w:t xml:space="preserve">No PDCCH monitoring </w:t>
      </w:r>
      <w:r>
        <w:t>for deactivated SCG</w:t>
      </w:r>
      <w:r w:rsidR="00F0492F">
        <w:t>.</w:t>
      </w:r>
      <w:r w:rsidR="00DE08FE">
        <w:t xml:space="preserve"> </w:t>
      </w:r>
    </w:p>
    <w:p w14:paraId="723EC25B" w14:textId="6B15A513" w:rsidR="004455A1" w:rsidRPr="004455A1" w:rsidRDefault="004455A1" w:rsidP="004455A1"/>
    <w:p w14:paraId="2D9D115B" w14:textId="16A64740" w:rsidR="00380F52" w:rsidRDefault="00380F52" w:rsidP="00380F52">
      <w:pPr>
        <w:pStyle w:val="Heading3"/>
      </w:pPr>
      <w:r>
        <w:t>3.</w:t>
      </w:r>
      <w:r w:rsidR="00756D6B">
        <w:t>1</w:t>
      </w:r>
      <w:r>
        <w:t>.2</w:t>
      </w:r>
      <w:r>
        <w:tab/>
        <w:t>CSI</w:t>
      </w:r>
      <w:r w:rsidR="005527EE">
        <w:t>/CQI</w:t>
      </w:r>
      <w:r w:rsidR="00D90A30">
        <w:t xml:space="preserve"> measurements and reporting</w:t>
      </w:r>
    </w:p>
    <w:p w14:paraId="742BCD40" w14:textId="7AAEBB57" w:rsidR="008D374F" w:rsidRDefault="000B3D68" w:rsidP="00581D9E">
      <w:r>
        <w:t>For deactivated SCell UE does not perform CSI</w:t>
      </w:r>
      <w:r w:rsidR="00F0492F">
        <w:t>/CQI</w:t>
      </w:r>
      <w:r>
        <w:t xml:space="preserve"> measurement for the SCell (or report those)</w:t>
      </w:r>
      <w:r w:rsidR="00D90A30">
        <w:t>. F</w:t>
      </w:r>
      <w:r w:rsidR="008D374F">
        <w:t xml:space="preserve">or dormant SCell UE </w:t>
      </w:r>
      <w:r w:rsidR="00CD7832">
        <w:t>performs</w:t>
      </w:r>
      <w:r w:rsidR="008D374F">
        <w:t xml:space="preserve"> CSI</w:t>
      </w:r>
      <w:r w:rsidR="00F0492F">
        <w:t>/CQI</w:t>
      </w:r>
      <w:r w:rsidR="008D374F">
        <w:t xml:space="preserve"> measurements but does not report them on the SCell</w:t>
      </w:r>
      <w:r w:rsidR="001878A4">
        <w:t xml:space="preserve"> (but reported on PCell/PScell)</w:t>
      </w:r>
      <w:r w:rsidR="008D374F">
        <w:t xml:space="preserve">. </w:t>
      </w:r>
    </w:p>
    <w:p w14:paraId="4EAD6AAA" w14:textId="1C55FBE2" w:rsidR="00D90A30" w:rsidRDefault="00D90A30" w:rsidP="00581D9E">
      <w:r>
        <w:t>If we would require CSI</w:t>
      </w:r>
      <w:r w:rsidR="00F0492F">
        <w:t>/CQI</w:t>
      </w:r>
      <w:r>
        <w:t xml:space="preserve"> reporting for deactivated SCG it would mean that we would need PUCCH resources on the SCG or a way to report SCG CSI on MCG. </w:t>
      </w:r>
      <w:r w:rsidR="00FE6656">
        <w:t>Additionally,</w:t>
      </w:r>
      <w:r>
        <w:t xml:space="preserve"> as there is data activity on such a SCG it does not really seem necessary to perform reporting for such a cell group. </w:t>
      </w:r>
    </w:p>
    <w:p w14:paraId="2193C843" w14:textId="5C12A7F5" w:rsidR="000C46CF" w:rsidRPr="00581D9E" w:rsidRDefault="00D90A30" w:rsidP="00581D9E">
      <w:r>
        <w:rPr>
          <w:b/>
          <w:bCs/>
        </w:rPr>
        <w:lastRenderedPageBreak/>
        <w:t>Proposa</w:t>
      </w:r>
      <w:r w:rsidR="00FE6656">
        <w:rPr>
          <w:b/>
          <w:bCs/>
        </w:rPr>
        <w:t>l</w:t>
      </w:r>
      <w:r>
        <w:rPr>
          <w:b/>
          <w:bCs/>
        </w:rPr>
        <w:t xml:space="preserve"> 4: </w:t>
      </w:r>
      <w:r>
        <w:t>No need to report CSI</w:t>
      </w:r>
      <w:r w:rsidR="00F0492F">
        <w:t>/CQI</w:t>
      </w:r>
      <w:r>
        <w:t xml:space="preserve"> for deactivated SCG</w:t>
      </w:r>
      <w:r w:rsidR="00F0492F">
        <w:t>.</w:t>
      </w:r>
    </w:p>
    <w:p w14:paraId="536F7842" w14:textId="73BB51D2" w:rsidR="00380F52" w:rsidRDefault="00380F52" w:rsidP="007A436B">
      <w:pPr>
        <w:pStyle w:val="Heading3"/>
      </w:pPr>
      <w:r>
        <w:t>3.</w:t>
      </w:r>
      <w:r w:rsidR="00756D6B">
        <w:t>1</w:t>
      </w:r>
      <w:r>
        <w:t>.</w:t>
      </w:r>
      <w:r w:rsidR="003E0127">
        <w:t>3</w:t>
      </w:r>
      <w:r>
        <w:tab/>
      </w:r>
      <w:r w:rsidRPr="00497492">
        <w:t>UL-SCH</w:t>
      </w:r>
      <w:r w:rsidR="008D374F">
        <w:t xml:space="preserve"> and configured grants</w:t>
      </w:r>
    </w:p>
    <w:p w14:paraId="1762D156" w14:textId="534C2D8F" w:rsidR="008D374F" w:rsidRDefault="008D374F" w:rsidP="008D374F">
      <w:r>
        <w:t>It does not seem useful to continue UL data transmission or configured grants on SCG</w:t>
      </w:r>
      <w:r w:rsidR="000E2275">
        <w:t xml:space="preserve"> as that would most likely kill any benefit of the deactivated SCG – especially as UE does not monitor PDCCH then configured grant operation is quite difficult. </w:t>
      </w:r>
      <w:r w:rsidR="00431E7D">
        <w:t>Additionally,</w:t>
      </w:r>
      <w:r w:rsidR="008D70FB">
        <w:t xml:space="preserve"> it should be noted that for dormant/deactivated SCell no configured grants are active.</w:t>
      </w:r>
    </w:p>
    <w:p w14:paraId="2C7C97CC" w14:textId="61D97A43" w:rsidR="00D90A30" w:rsidRPr="007A436B" w:rsidRDefault="00D90A30" w:rsidP="008D374F">
      <w:r>
        <w:rPr>
          <w:b/>
          <w:bCs/>
        </w:rPr>
        <w:t xml:space="preserve">Proposal </w:t>
      </w:r>
      <w:r w:rsidR="008E032E">
        <w:rPr>
          <w:b/>
          <w:bCs/>
        </w:rPr>
        <w:t>5</w:t>
      </w:r>
      <w:r>
        <w:rPr>
          <w:b/>
          <w:bCs/>
        </w:rPr>
        <w:t xml:space="preserve">: </w:t>
      </w:r>
      <w:r w:rsidRPr="007A436B">
        <w:t>No uplink grants (configured or scheduled) supported for deactivated SCG</w:t>
      </w:r>
    </w:p>
    <w:p w14:paraId="413116BD" w14:textId="2C44811B" w:rsidR="00D90A30" w:rsidRDefault="00D90A30" w:rsidP="00D90A30">
      <w:pPr>
        <w:pStyle w:val="Heading3"/>
      </w:pPr>
      <w:r>
        <w:t>3.1.</w:t>
      </w:r>
      <w:r w:rsidR="003E0127">
        <w:t>4</w:t>
      </w:r>
      <w:r>
        <w:tab/>
        <w:t>Time Alignment Timer handling</w:t>
      </w:r>
      <w:r w:rsidR="00B93AA8">
        <w:t xml:space="preserve"> </w:t>
      </w:r>
    </w:p>
    <w:p w14:paraId="13421B24" w14:textId="39F8AB22" w:rsidR="00D90A30" w:rsidRDefault="00D90A30" w:rsidP="00D90A30">
      <w:r>
        <w:t xml:space="preserve">It would seem logical to stop TAT whenever SCG is deactivated as there is no data transmission expected on the SCG. But </w:t>
      </w:r>
      <w:r w:rsidR="00FE6656">
        <w:t>of course,</w:t>
      </w:r>
      <w:r>
        <w:t xml:space="preserve"> it might make sense not to stop TAT if SCG needs to be activated soon after deactivation to avoid RACH procedure</w:t>
      </w:r>
      <w:r w:rsidR="0094309E">
        <w:t xml:space="preserve">. </w:t>
      </w:r>
      <w:r w:rsidR="00FE6656">
        <w:t>Additionally,</w:t>
      </w:r>
      <w:r>
        <w:t xml:space="preserve"> </w:t>
      </w:r>
      <w:r w:rsidR="00F34727">
        <w:t>keeping TAT running w</w:t>
      </w:r>
      <w:r>
        <w:t xml:space="preserve">ould allow also usage of PUCCH for e.g. CSI/SR </w:t>
      </w:r>
      <w:r w:rsidR="007E1190">
        <w:t xml:space="preserve">for the SCG but this would naturally require more coordination in network to ensure that resources are kept active even after SCG deactivation. But benefits could be quite considerable for small cells (especially FR2 SCGs) it might be good to not outrule this option from the start but in order to progress basic handling it might be better not to start with this quite a bit more complex scenario. </w:t>
      </w:r>
      <w:r w:rsidR="0094309E">
        <w:t xml:space="preserve">But as it sems quite general understanding that there won’t be uplink activity on the </w:t>
      </w:r>
      <w:r w:rsidR="002B25F1">
        <w:t xml:space="preserve">SCG keeping </w:t>
      </w:r>
      <w:r w:rsidR="009D4A4C">
        <w:t>timing advance valid would be very difficult we propose:</w:t>
      </w:r>
    </w:p>
    <w:p w14:paraId="738791D5" w14:textId="6F34484F" w:rsidR="0057469D" w:rsidRDefault="0057469D" w:rsidP="00D90A30">
      <w:r w:rsidRPr="0057469D">
        <w:rPr>
          <w:b/>
          <w:bCs/>
        </w:rPr>
        <w:t>Proposal</w:t>
      </w:r>
      <w:r w:rsidR="00CD7832">
        <w:rPr>
          <w:b/>
          <w:bCs/>
        </w:rPr>
        <w:t xml:space="preserve"> </w:t>
      </w:r>
      <w:r w:rsidR="008E032E">
        <w:rPr>
          <w:b/>
          <w:bCs/>
        </w:rPr>
        <w:t>6</w:t>
      </w:r>
      <w:r>
        <w:t>: Do not introduce mechanism to keep timing alignment up to date on deactivated SCG</w:t>
      </w:r>
    </w:p>
    <w:p w14:paraId="62AEB867" w14:textId="72C6EED3" w:rsidR="00C3379E" w:rsidRDefault="00B86CBB" w:rsidP="00D90A30">
      <w:r>
        <w:t xml:space="preserve">But it is not so obvious that TAT should be stopped when SCG is deactivated. There would be clear gains not to stop it </w:t>
      </w:r>
      <w:r w:rsidR="00C15BC3">
        <w:t xml:space="preserve">as explained earlier. </w:t>
      </w:r>
    </w:p>
    <w:p w14:paraId="6A17FCAE" w14:textId="43C6F516" w:rsidR="00D90A30" w:rsidRDefault="00D90A30" w:rsidP="00D90A30">
      <w:r>
        <w:rPr>
          <w:b/>
          <w:bCs/>
        </w:rPr>
        <w:t xml:space="preserve">Proposal </w:t>
      </w:r>
      <w:r w:rsidR="008E032E">
        <w:rPr>
          <w:b/>
          <w:bCs/>
        </w:rPr>
        <w:t>7</w:t>
      </w:r>
      <w:r w:rsidR="008A586D">
        <w:rPr>
          <w:b/>
          <w:bCs/>
        </w:rPr>
        <w:t>:</w:t>
      </w:r>
      <w:r w:rsidR="00AC7BAF">
        <w:rPr>
          <w:b/>
          <w:bCs/>
        </w:rPr>
        <w:t xml:space="preserve"> </w:t>
      </w:r>
      <w:r w:rsidR="0033301E" w:rsidRPr="0033301E">
        <w:t>FFS if timing alignment timer is allowed to continue running when SCG is deactivated</w:t>
      </w:r>
      <w:r w:rsidR="00C01ACE">
        <w:t>.</w:t>
      </w:r>
    </w:p>
    <w:p w14:paraId="4C2C08B6" w14:textId="4613C29E" w:rsidR="00910788" w:rsidRDefault="00910788" w:rsidP="00910788">
      <w:pPr>
        <w:pStyle w:val="Heading3"/>
        <w:numPr>
          <w:ilvl w:val="2"/>
          <w:numId w:val="9"/>
        </w:numPr>
      </w:pPr>
      <w:r>
        <w:t>RACH</w:t>
      </w:r>
    </w:p>
    <w:p w14:paraId="2A10EFFA" w14:textId="77777777" w:rsidR="006E400C" w:rsidRDefault="006E400C" w:rsidP="006E400C">
      <w:r>
        <w:t>RACH may not be needed in case when SCG is deactivated and reactivated shortly after considering that TAT may continue running (see 3.1.4). But it seems inevitable that TAT may have expired and then RACH would be needed when reactivating SCG as UE has no valid timing advance.</w:t>
      </w:r>
    </w:p>
    <w:p w14:paraId="66D31EF0" w14:textId="6FE63B61" w:rsidR="006E400C" w:rsidRDefault="006E400C" w:rsidP="006E400C">
      <w:r>
        <w:rPr>
          <w:b/>
          <w:bCs/>
        </w:rPr>
        <w:t>Proposal</w:t>
      </w:r>
      <w:r w:rsidR="008E032E">
        <w:rPr>
          <w:b/>
          <w:bCs/>
        </w:rPr>
        <w:t xml:space="preserve"> 8</w:t>
      </w:r>
      <w:r>
        <w:rPr>
          <w:b/>
          <w:bCs/>
        </w:rPr>
        <w:t xml:space="preserve">: </w:t>
      </w:r>
      <w:r>
        <w:t>RACH needs to be supported for SCG activation (e.g. case of TAT expired</w:t>
      </w:r>
      <w:r w:rsidR="008401A3">
        <w:t xml:space="preserve"> or after activating newly added SCG</w:t>
      </w:r>
      <w:r>
        <w:t>)</w:t>
      </w:r>
    </w:p>
    <w:p w14:paraId="7F1E0282" w14:textId="4C56C437" w:rsidR="00910788" w:rsidRDefault="00910788" w:rsidP="00910788">
      <w:r>
        <w:t>In the previous RAN2 meeting it was agreed:</w:t>
      </w:r>
    </w:p>
    <w:p w14:paraId="49634919" w14:textId="77777777" w:rsidR="00910788" w:rsidRPr="00B359FD" w:rsidRDefault="00910788" w:rsidP="00910788">
      <w:pPr>
        <w:pStyle w:val="ListParagraph"/>
        <w:numPr>
          <w:ilvl w:val="0"/>
          <w:numId w:val="37"/>
        </w:numPr>
        <w:pBdr>
          <w:top w:val="single" w:sz="4" w:space="1" w:color="auto"/>
          <w:left w:val="single" w:sz="4" w:space="1" w:color="auto"/>
          <w:bottom w:val="single" w:sz="4" w:space="1" w:color="auto"/>
          <w:right w:val="single" w:sz="4" w:space="1" w:color="auto"/>
        </w:pBdr>
        <w:tabs>
          <w:tab w:val="num" w:pos="1619"/>
        </w:tabs>
        <w:spacing w:before="60"/>
        <w:rPr>
          <w:b/>
        </w:rPr>
      </w:pPr>
      <w:r w:rsidRPr="00B359FD">
        <w:rPr>
          <w:b/>
        </w:rPr>
        <w:t>1</w:t>
      </w:r>
      <w:r w:rsidRPr="00B359FD">
        <w:rPr>
          <w:b/>
        </w:rPr>
        <w:tab/>
        <w:t>SCG RRC reconfiguration can select the SCG activation state (activated/deactivated) at PSCell addition/change, RRC resume or HO.</w:t>
      </w:r>
    </w:p>
    <w:p w14:paraId="38FC037B" w14:textId="77777777" w:rsidR="00910788" w:rsidRPr="00A12EE1" w:rsidRDefault="00910788" w:rsidP="00910788">
      <w:pPr>
        <w:pStyle w:val="Agreement"/>
        <w:numPr>
          <w:ilvl w:val="0"/>
          <w:numId w:val="37"/>
        </w:numPr>
        <w:rPr>
          <w:rFonts w:eastAsiaTheme="minorEastAsia"/>
        </w:rPr>
      </w:pPr>
      <w:r>
        <w:t xml:space="preserve">After the session closed, Samsung commented offline that the agreement 1 is not clear and its intention was as follows: </w:t>
      </w:r>
    </w:p>
    <w:p w14:paraId="371E66B7" w14:textId="77777777" w:rsidR="00910788" w:rsidRPr="00136C0D" w:rsidRDefault="00910788" w:rsidP="00910788">
      <w:pPr>
        <w:pStyle w:val="Agreement"/>
        <w:numPr>
          <w:ilvl w:val="0"/>
          <w:numId w:val="0"/>
        </w:numPr>
        <w:ind w:left="1619"/>
        <w:rPr>
          <w:i/>
          <w:iCs/>
        </w:rPr>
      </w:pPr>
      <w:r w:rsidRPr="00136C0D">
        <w:rPr>
          <w:i/>
          <w:iCs/>
        </w:rPr>
        <w:t xml:space="preserve">1       </w:t>
      </w:r>
      <w:r w:rsidRPr="00136C0D">
        <w:rPr>
          <w:i/>
          <w:iCs/>
          <w:strike/>
          <w:color w:val="FF0000"/>
        </w:rPr>
        <w:t>SCG RRC reconfiguration can select the</w:t>
      </w:r>
      <w:r w:rsidRPr="00136C0D">
        <w:rPr>
          <w:i/>
          <w:iCs/>
          <w:color w:val="FF0000"/>
        </w:rPr>
        <w:t xml:space="preserve"> </w:t>
      </w:r>
      <w:bookmarkStart w:id="1" w:name="_Hlk59521625"/>
      <w:r w:rsidRPr="00136C0D">
        <w:rPr>
          <w:i/>
          <w:iCs/>
        </w:rPr>
        <w:t xml:space="preserve">SCG activation state (activated/deactivated) </w:t>
      </w:r>
      <w:r w:rsidRPr="00136C0D">
        <w:rPr>
          <w:i/>
          <w:iCs/>
          <w:color w:val="FF0000"/>
          <w:u w:val="single"/>
        </w:rPr>
        <w:t>can be configured</w:t>
      </w:r>
      <w:r w:rsidRPr="00136C0D">
        <w:rPr>
          <w:i/>
          <w:iCs/>
          <w:color w:val="FF0000"/>
        </w:rPr>
        <w:t xml:space="preserve"> </w:t>
      </w:r>
      <w:r w:rsidRPr="00136C0D">
        <w:rPr>
          <w:i/>
          <w:iCs/>
        </w:rPr>
        <w:t>at PSCell addition/change, RRC resume or HO.</w:t>
      </w:r>
      <w:bookmarkEnd w:id="1"/>
    </w:p>
    <w:p w14:paraId="24575CF0" w14:textId="77777777" w:rsidR="00910788" w:rsidRPr="00A12EE1" w:rsidRDefault="00910788" w:rsidP="00910788">
      <w:pPr>
        <w:pStyle w:val="Agreement"/>
        <w:numPr>
          <w:ilvl w:val="0"/>
          <w:numId w:val="37"/>
        </w:numPr>
        <w:rPr>
          <w:rFonts w:eastAsiaTheme="minorEastAsia"/>
        </w:rPr>
      </w:pPr>
      <w:r>
        <w:t xml:space="preserve">The WI rapporteur (Huawei) indicated this was the intention, so this wording is recommended to clarify the meaning of the original agreement 1 above. </w:t>
      </w:r>
    </w:p>
    <w:p w14:paraId="4C0DE314" w14:textId="77777777" w:rsidR="00910788" w:rsidRPr="00910788" w:rsidRDefault="00910788" w:rsidP="00910788">
      <w:pPr>
        <w:pStyle w:val="Doc-text2"/>
        <w:ind w:left="360" w:firstLine="0"/>
        <w:rPr>
          <w:i/>
          <w:iCs/>
          <w:lang w:val="x-none"/>
        </w:rPr>
      </w:pPr>
    </w:p>
    <w:p w14:paraId="38B5AAD5" w14:textId="00B925F5" w:rsidR="00910788" w:rsidRDefault="00910788" w:rsidP="00910788">
      <w:r>
        <w:t>This assumption seems correct to us – Terminology “SCG RRC reconfiguration” used in original agreement is vague and we agree on the Samsung/Rapporteur clarification.</w:t>
      </w:r>
    </w:p>
    <w:p w14:paraId="59F1DEA0" w14:textId="62F06E01" w:rsidR="00910788" w:rsidRDefault="00910788" w:rsidP="00910788">
      <w:r>
        <w:rPr>
          <w:b/>
          <w:bCs/>
        </w:rPr>
        <w:t>Proposal</w:t>
      </w:r>
      <w:r w:rsidR="008E032E">
        <w:rPr>
          <w:b/>
          <w:bCs/>
        </w:rPr>
        <w:t xml:space="preserve"> 9</w:t>
      </w:r>
      <w:r>
        <w:rPr>
          <w:b/>
          <w:bCs/>
        </w:rPr>
        <w:t xml:space="preserve">: </w:t>
      </w:r>
      <w:r>
        <w:t>Agree on rapporteur clarification on the agreement regarding configuring SCG activation state at configuration i.e</w:t>
      </w:r>
      <w:r w:rsidRPr="00910788">
        <w:t xml:space="preserve"> </w:t>
      </w:r>
      <w:r w:rsidRPr="00910788">
        <w:rPr>
          <w:i/>
          <w:iCs/>
        </w:rPr>
        <w:t>SCG activation state (activated/deactivated) can be configured at PSCell addition/change, RRC resume or HO</w:t>
      </w:r>
      <w:r w:rsidRPr="00910788">
        <w:t>.</w:t>
      </w:r>
    </w:p>
    <w:p w14:paraId="0306F88E" w14:textId="38FE7E8F" w:rsidR="00910788" w:rsidRDefault="009B48A8" w:rsidP="00910788">
      <w:r>
        <w:t>In release 15 w</w:t>
      </w:r>
      <w:r w:rsidR="00910788">
        <w:t>hen SCG is configured UE will perform RACH on the corresponding on the PSCell.</w:t>
      </w:r>
      <w:r w:rsidR="006A2BBB">
        <w:t xml:space="preserve"> But regarding use case when SCG is added/changed while being deactivated initiation of the RACH procedure was left FFS.</w:t>
      </w:r>
    </w:p>
    <w:p w14:paraId="66012FED" w14:textId="77777777" w:rsidR="00910788" w:rsidRPr="009E5616" w:rsidRDefault="00910788" w:rsidP="0091078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14:paraId="56987F79" w14:textId="77777777" w:rsidR="00910788" w:rsidRPr="009E5616" w:rsidRDefault="00910788" w:rsidP="0091078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lastRenderedPageBreak/>
        <w:t>- processes the SCG RRCReconfiguration message according to Rel-15/16 procedures (FFS if any restriction/difference)</w:t>
      </w:r>
    </w:p>
    <w:p w14:paraId="335F1FC5" w14:textId="77777777" w:rsidR="00910788" w:rsidRPr="009E5616" w:rsidRDefault="00910788" w:rsidP="0091078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 sends an SCG RRCReconfigurationComplete message in the MCG RRC(Connection)ReconfigurationComplete message according to Rel-15/16 procedures</w:t>
      </w:r>
    </w:p>
    <w:p w14:paraId="6352A819" w14:textId="77777777" w:rsidR="00910788" w:rsidRPr="009E5616" w:rsidRDefault="00910788" w:rsidP="0091078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6b: The SCG RRCReconfiguration can change the PSCell.  FFS if the UE does RACH towards the target PSCell, in that case.</w:t>
      </w:r>
    </w:p>
    <w:p w14:paraId="34BD52A8" w14:textId="60722905" w:rsidR="006A2BBB" w:rsidRDefault="006A2BBB" w:rsidP="00910788"/>
    <w:p w14:paraId="264D059C" w14:textId="38A24E65" w:rsidR="006A2BBB" w:rsidRDefault="006A2BBB" w:rsidP="00910788">
      <w:r>
        <w:t xml:space="preserve">It has been agreed that RRM measurements continue on deactivated SCG and thus it is possible to do SCG change based on reported measurements. And in case data transmission is needed on SCG for any reason (e.g. load balancing) SCG could be </w:t>
      </w:r>
      <w:r w:rsidR="00F246CF">
        <w:t>activated</w:t>
      </w:r>
      <w:r>
        <w:t xml:space="preserve"> when needed. </w:t>
      </w:r>
      <w:r w:rsidR="00F246CF">
        <w:t>Thus it seems valid use case to change SCG while</w:t>
      </w:r>
      <w:r w:rsidR="00D677AD">
        <w:t xml:space="preserve"> it is</w:t>
      </w:r>
      <w:r w:rsidR="00F246CF">
        <w:t xml:space="preserve"> deactivated and activated when needed. This way it is possible to activated SCG fast whenever data transmission is required.</w:t>
      </w:r>
    </w:p>
    <w:p w14:paraId="7DE83FB7" w14:textId="09FF0F3E" w:rsidR="00F246CF" w:rsidRDefault="00F246CF" w:rsidP="00910788">
      <w:r>
        <w:rPr>
          <w:b/>
          <w:bCs/>
        </w:rPr>
        <w:t xml:space="preserve">Observation: </w:t>
      </w:r>
      <w:r>
        <w:t>Valid use case is to change SCG and keep it deactivated until data transmission on SCG is required.</w:t>
      </w:r>
    </w:p>
    <w:p w14:paraId="52B79FC3" w14:textId="24881803" w:rsidR="009F2BA0" w:rsidRDefault="009F2BA0" w:rsidP="009F2BA0">
      <w:r>
        <w:t xml:space="preserve">In above mentioned case when SCG is changed it does not seem useful to initiate RACH. But only initiate when the SCG needs to be activated. </w:t>
      </w:r>
    </w:p>
    <w:p w14:paraId="140DF652" w14:textId="4CBD5B88" w:rsidR="009F2BA0" w:rsidRPr="009F2BA0" w:rsidRDefault="009F2BA0" w:rsidP="009F2BA0">
      <w:r>
        <w:rPr>
          <w:b/>
          <w:bCs/>
        </w:rPr>
        <w:t>Proposal</w:t>
      </w:r>
      <w:r w:rsidR="008E032E">
        <w:rPr>
          <w:b/>
          <w:bCs/>
        </w:rPr>
        <w:t xml:space="preserve"> 10</w:t>
      </w:r>
      <w:r>
        <w:rPr>
          <w:b/>
          <w:bCs/>
        </w:rPr>
        <w:t xml:space="preserve">: </w:t>
      </w:r>
      <w:r>
        <w:t>When deactivated SCG PSCell is changed UE does not initiate RACH until there is need to activate SCG.</w:t>
      </w:r>
    </w:p>
    <w:p w14:paraId="31B815F7" w14:textId="77777777" w:rsidR="00D677AD" w:rsidRDefault="00D677AD" w:rsidP="00D677AD">
      <w:r>
        <w:t>But as above proposal seems to imply there is use case that RACH is needed to be initiated when SCG is activated – this seems definitely needed when SCG changed (or SCG is configured) UE needs to be able to start RACH when activating SCG.</w:t>
      </w:r>
    </w:p>
    <w:p w14:paraId="5E607263" w14:textId="361FA959" w:rsidR="00783E38" w:rsidRDefault="00783E38" w:rsidP="00783E38">
      <w:r>
        <w:rPr>
          <w:b/>
          <w:bCs/>
        </w:rPr>
        <w:t>Proposal</w:t>
      </w:r>
      <w:r w:rsidR="008E032E">
        <w:rPr>
          <w:b/>
          <w:bCs/>
        </w:rPr>
        <w:t xml:space="preserve"> 11</w:t>
      </w:r>
      <w:r>
        <w:rPr>
          <w:b/>
          <w:bCs/>
        </w:rPr>
        <w:t xml:space="preserve">: </w:t>
      </w:r>
      <w:r>
        <w:t>One needs to support RACH procedure when moving from deactivated to activated state if there is no valid timing advance</w:t>
      </w:r>
    </w:p>
    <w:p w14:paraId="05063150" w14:textId="77777777" w:rsidR="00D677AD" w:rsidRPr="00D677AD" w:rsidRDefault="00D677AD" w:rsidP="00910788"/>
    <w:p w14:paraId="6B4DFB1D" w14:textId="57932A99" w:rsidR="00756D6B" w:rsidRPr="00C936CA" w:rsidRDefault="00756D6B" w:rsidP="00756D6B">
      <w:pPr>
        <w:pStyle w:val="Heading2"/>
      </w:pPr>
      <w:r>
        <w:t>3.</w:t>
      </w:r>
      <w:r w:rsidR="00C01ACE">
        <w:t>2</w:t>
      </w:r>
      <w:r>
        <w:tab/>
        <w:t>SCells on deactivated SCG</w:t>
      </w:r>
    </w:p>
    <w:p w14:paraId="745687CD" w14:textId="7721CB57" w:rsidR="00374438" w:rsidRDefault="00374438" w:rsidP="00756D6B">
      <w:r>
        <w:t>Agreements from previous meeting:</w:t>
      </w:r>
    </w:p>
    <w:p w14:paraId="4A7F771C" w14:textId="77777777" w:rsidR="00374438" w:rsidRPr="009E5616" w:rsidRDefault="00374438" w:rsidP="0037443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7a: While the SCG is deactivated:</w:t>
      </w:r>
    </w:p>
    <w:p w14:paraId="17094A03" w14:textId="77777777" w:rsidR="00374438" w:rsidRPr="009E5616" w:rsidRDefault="00374438" w:rsidP="0037443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 there can be SCG SCells in deactivated state</w:t>
      </w:r>
    </w:p>
    <w:p w14:paraId="5A690A96" w14:textId="77777777" w:rsidR="00374438" w:rsidRPr="009E5616" w:rsidRDefault="00374438" w:rsidP="0037443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 there cannot be SCG SCells in activated state</w:t>
      </w:r>
    </w:p>
    <w:p w14:paraId="0AC810DC" w14:textId="77777777" w:rsidR="00374438" w:rsidRPr="009E5616" w:rsidRDefault="00374438" w:rsidP="0037443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 it is FFS whether there can be SCells in SCG dormant state.</w:t>
      </w:r>
    </w:p>
    <w:p w14:paraId="383B7EC5" w14:textId="77777777" w:rsidR="00374438" w:rsidRPr="009E5616" w:rsidRDefault="00374438" w:rsidP="00374438">
      <w:pPr>
        <w:pStyle w:val="Doc-text2"/>
        <w:numPr>
          <w:ilvl w:val="0"/>
          <w:numId w:val="37"/>
        </w:numPr>
        <w:pBdr>
          <w:top w:val="single" w:sz="4" w:space="1" w:color="auto"/>
          <w:left w:val="single" w:sz="4" w:space="4" w:color="auto"/>
          <w:bottom w:val="single" w:sz="4" w:space="1" w:color="auto"/>
          <w:right w:val="single" w:sz="4" w:space="4" w:color="auto"/>
        </w:pBdr>
        <w:rPr>
          <w:b/>
          <w:bCs/>
        </w:rPr>
      </w:pPr>
      <w:r w:rsidRPr="009E5616">
        <w:rPr>
          <w:b/>
          <w:bCs/>
        </w:rPr>
        <w:t>7b: FFS whether SCell can be added/reconfigured/released while the SCG is deactivated or this can be done only at SCG activation or after SCG activation.</w:t>
      </w:r>
    </w:p>
    <w:p w14:paraId="6A834F20" w14:textId="77777777" w:rsidR="00374438" w:rsidRDefault="00374438" w:rsidP="00756D6B"/>
    <w:p w14:paraId="43C00F1D" w14:textId="55DA8EB2" w:rsidR="00374438" w:rsidRDefault="00374438" w:rsidP="00756D6B">
      <w:r>
        <w:t xml:space="preserve">Adding SCell to SCG when SCG is deactivated was left FFS. We do not see any need to limit this but naturally based on the agreement that there should not be activated SCells on deactivated SCG one should not configure SCells to be activated when added to deactivated SCG. </w:t>
      </w:r>
    </w:p>
    <w:p w14:paraId="5C4810A4" w14:textId="04C82174" w:rsidR="00374438" w:rsidRDefault="00374438" w:rsidP="00756D6B">
      <w:r>
        <w:rPr>
          <w:b/>
          <w:bCs/>
        </w:rPr>
        <w:t>Proposal</w:t>
      </w:r>
      <w:r w:rsidR="008E032E">
        <w:rPr>
          <w:b/>
          <w:bCs/>
        </w:rPr>
        <w:t xml:space="preserve"> 12</w:t>
      </w:r>
      <w:r>
        <w:rPr>
          <w:b/>
          <w:bCs/>
        </w:rPr>
        <w:t xml:space="preserve">: </w:t>
      </w:r>
      <w:r>
        <w:t>There is no limitation to reconfiguration message regarding reconfiguring/adding/removing SCells on deactivated SCG as long as SCells are not activated on deactivated SCG</w:t>
      </w:r>
    </w:p>
    <w:p w14:paraId="68922F43" w14:textId="52812F16" w:rsidR="006940D2" w:rsidRDefault="00C0472A" w:rsidP="00756D6B">
      <w:r>
        <w:t xml:space="preserve">Another FFS from the meeting was regarding dormant BWP handling on SCells on deactivated SCG. </w:t>
      </w:r>
      <w:r w:rsidR="006940D2">
        <w:t xml:space="preserve">So in </w:t>
      </w:r>
      <w:r w:rsidR="0005238F">
        <w:t xml:space="preserve">NR </w:t>
      </w:r>
      <w:r w:rsidR="006940D2">
        <w:t>release 16 cell is “dormant” when dormant BWP is activate BWP and</w:t>
      </w:r>
      <w:r w:rsidR="0005238F">
        <w:t xml:space="preserve"> 38.321 handles the different cases if such a cell is active/not active thus there does not seems to be need to have any special handling for dormant BWP</w:t>
      </w:r>
    </w:p>
    <w:p w14:paraId="40F832FD" w14:textId="66EA590A" w:rsidR="0005238F" w:rsidRPr="0005238F" w:rsidRDefault="0005238F" w:rsidP="00756D6B">
      <w:r>
        <w:rPr>
          <w:b/>
          <w:bCs/>
        </w:rPr>
        <w:t>Proposal</w:t>
      </w:r>
      <w:r w:rsidR="008E032E">
        <w:rPr>
          <w:b/>
          <w:bCs/>
        </w:rPr>
        <w:t xml:space="preserve"> 13</w:t>
      </w:r>
      <w:r>
        <w:rPr>
          <w:b/>
          <w:bCs/>
        </w:rPr>
        <w:t xml:space="preserve">: </w:t>
      </w:r>
      <w:r>
        <w:t xml:space="preserve">On deactivated SCG active BWP for </w:t>
      </w:r>
      <w:r w:rsidR="004B709B">
        <w:t xml:space="preserve">any </w:t>
      </w:r>
      <w:r>
        <w:t>SCell can be dormant BWP</w:t>
      </w:r>
      <w:r w:rsidR="00AA3B26">
        <w:t xml:space="preserve"> i.e. no need to have any special handling for active BWP being dormant BWP for SCell</w:t>
      </w:r>
      <w:r>
        <w:t>.</w:t>
      </w:r>
    </w:p>
    <w:p w14:paraId="338E868C" w14:textId="76B6058B" w:rsidR="00380F52" w:rsidRDefault="00876D63" w:rsidP="00756D6B">
      <w:pPr>
        <w:pStyle w:val="Heading2"/>
      </w:pPr>
      <w:r>
        <w:t>3.3</w:t>
      </w:r>
      <w:r>
        <w:tab/>
        <w:t>Measurements</w:t>
      </w:r>
    </w:p>
    <w:p w14:paraId="7A7045F0" w14:textId="42132096" w:rsidR="002C0C15" w:rsidRDefault="002C0C15" w:rsidP="002C0C15">
      <w:pPr>
        <w:rPr>
          <w:lang w:val="en-US"/>
        </w:rPr>
      </w:pPr>
      <w:r>
        <w:rPr>
          <w:lang w:val="en-US"/>
        </w:rPr>
        <w:t xml:space="preserve">In order for NW to activate SCG it would need to get some measurements from UE to understand if it is useful to actually activate the SCG. </w:t>
      </w:r>
      <w:r w:rsidR="00FE6656">
        <w:rPr>
          <w:lang w:val="en-US"/>
        </w:rPr>
        <w:t>So,</w:t>
      </w:r>
      <w:r>
        <w:rPr>
          <w:lang w:val="en-US"/>
        </w:rPr>
        <w:t xml:space="preserve"> it seems quite natural that UE would need to continue some measurements for SCG even if the SCG is deactivated. </w:t>
      </w:r>
      <w:r w:rsidR="000F66E5">
        <w:rPr>
          <w:lang w:val="en-US"/>
        </w:rPr>
        <w:t xml:space="preserve">And in the previous RAN2 meeting it was agreed: </w:t>
      </w:r>
    </w:p>
    <w:p w14:paraId="156A0E49" w14:textId="77777777" w:rsidR="000F66E5" w:rsidRPr="00DB4EFC" w:rsidRDefault="000F66E5" w:rsidP="000F66E5">
      <w:pPr>
        <w:pStyle w:val="Agreement"/>
        <w:pBdr>
          <w:top w:val="single" w:sz="4" w:space="1" w:color="auto"/>
          <w:left w:val="single" w:sz="4" w:space="1" w:color="auto"/>
          <w:bottom w:val="single" w:sz="4" w:space="1" w:color="auto"/>
          <w:right w:val="single" w:sz="4" w:space="1" w:color="auto"/>
        </w:pBdr>
      </w:pPr>
      <w:r w:rsidRPr="005F4071">
        <w:lastRenderedPageBreak/>
        <w:t>As a baseline, MN-configured RRM measurement/reporting procedures do not depend on the SCG activation state (deactivated or activated). Further optimisations are not precluded.</w:t>
      </w:r>
    </w:p>
    <w:p w14:paraId="20B2CB15" w14:textId="77777777" w:rsidR="000F66E5" w:rsidRPr="00DB4EFC" w:rsidRDefault="000F66E5" w:rsidP="000F66E5">
      <w:pPr>
        <w:pStyle w:val="Agreement"/>
        <w:pBdr>
          <w:top w:val="single" w:sz="4" w:space="1" w:color="auto"/>
          <w:left w:val="single" w:sz="4" w:space="1" w:color="auto"/>
          <w:bottom w:val="single" w:sz="4" w:space="1" w:color="auto"/>
          <w:right w:val="single" w:sz="4" w:space="1" w:color="auto"/>
        </w:pBdr>
      </w:pPr>
      <w:r w:rsidRPr="00DB4EFC">
        <w:t>While the SCG is deactivated, PSCell mobility is supported.</w:t>
      </w:r>
      <w:r>
        <w:t xml:space="preserve"> </w:t>
      </w:r>
      <w:r w:rsidRPr="00233396">
        <w:rPr>
          <w:highlight w:val="yellow"/>
        </w:rPr>
        <w:t>MN- and</w:t>
      </w:r>
      <w:r w:rsidRPr="00DB4EFC">
        <w:t xml:space="preserve"> SN-configured measurements are supported for deactivated SCG. </w:t>
      </w:r>
    </w:p>
    <w:p w14:paraId="06259FD3"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FFS1: Details on the performed measurements (e.g. all SN configured measurements or subset based on certain criteria, restrictions on inter-frequency/RAT)</w:t>
      </w:r>
    </w:p>
    <w:p w14:paraId="6C712828"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FFS2: Support for SCell addition/mobility</w:t>
      </w:r>
    </w:p>
    <w:p w14:paraId="4C1E83D0" w14:textId="77777777" w:rsidR="000F66E5" w:rsidRPr="005F4071" w:rsidRDefault="000F66E5" w:rsidP="000F66E5">
      <w:pPr>
        <w:pStyle w:val="Agreement"/>
        <w:pBdr>
          <w:top w:val="single" w:sz="4" w:space="1" w:color="auto"/>
          <w:left w:val="single" w:sz="4" w:space="1" w:color="auto"/>
          <w:bottom w:val="single" w:sz="4" w:space="1" w:color="auto"/>
          <w:right w:val="single" w:sz="4" w:space="1" w:color="auto"/>
        </w:pBdr>
      </w:pPr>
      <w:r w:rsidRPr="005F4071">
        <w:t>FFS3: Reporting procedure</w:t>
      </w:r>
    </w:p>
    <w:p w14:paraId="49B39103" w14:textId="77777777" w:rsidR="000F66E5" w:rsidRDefault="000F66E5" w:rsidP="000F66E5">
      <w:pPr>
        <w:pStyle w:val="Agreement"/>
        <w:pBdr>
          <w:top w:val="single" w:sz="4" w:space="1" w:color="auto"/>
          <w:left w:val="single" w:sz="4" w:space="1" w:color="auto"/>
          <w:bottom w:val="single" w:sz="4" w:space="1" w:color="auto"/>
          <w:right w:val="single" w:sz="4" w:space="1" w:color="auto"/>
        </w:pBdr>
      </w:pPr>
      <w:r w:rsidRPr="005F4071">
        <w:t>FF4: PSCell mobility procedure</w:t>
      </w:r>
    </w:p>
    <w:p w14:paraId="08C48FB4" w14:textId="77777777" w:rsidR="000F66E5" w:rsidRPr="009E5616" w:rsidRDefault="000F66E5" w:rsidP="000F66E5">
      <w:pPr>
        <w:pStyle w:val="Agreement"/>
        <w:pBdr>
          <w:top w:val="single" w:sz="4" w:space="1" w:color="auto"/>
          <w:left w:val="single" w:sz="4" w:space="1" w:color="auto"/>
          <w:bottom w:val="single" w:sz="4" w:space="1" w:color="auto"/>
          <w:right w:val="single" w:sz="4" w:space="1" w:color="auto"/>
        </w:pBdr>
      </w:pPr>
      <w:r w:rsidRPr="009E5616">
        <w:t>5: When the SCG is in deactivated state, the UE sends MeasurementReport messages for measurement results of SN-configured measurements embedded in the E-UTRA (if the MCG is EUTRA) or in the NR (if the MCG is NR) ULInformationTransferMRDC message via SRB1</w:t>
      </w:r>
    </w:p>
    <w:p w14:paraId="685E18FB" w14:textId="77777777" w:rsidR="000F66E5" w:rsidRPr="009E5616" w:rsidRDefault="000F66E5" w:rsidP="000F66E5">
      <w:pPr>
        <w:pStyle w:val="Agreement"/>
        <w:pBdr>
          <w:top w:val="single" w:sz="4" w:space="1" w:color="auto"/>
          <w:left w:val="single" w:sz="4" w:space="1" w:color="auto"/>
          <w:bottom w:val="single" w:sz="4" w:space="1" w:color="auto"/>
          <w:right w:val="single" w:sz="4" w:space="1" w:color="auto"/>
        </w:pBdr>
      </w:pPr>
      <w:r w:rsidRPr="009E5616">
        <w:t>8a: It is FFS whether the network can configure the UE stop certain configured RRM measurements while the SCG is deactivated, or can release certain RRM measurements at SCG deactivation.</w:t>
      </w:r>
    </w:p>
    <w:p w14:paraId="7CF134B7" w14:textId="77777777" w:rsidR="000F66E5" w:rsidRDefault="000F66E5" w:rsidP="000F66E5">
      <w:pPr>
        <w:pStyle w:val="Agreement"/>
        <w:pBdr>
          <w:top w:val="single" w:sz="4" w:space="1" w:color="auto"/>
          <w:left w:val="single" w:sz="4" w:space="1" w:color="auto"/>
          <w:bottom w:val="single" w:sz="4" w:space="1" w:color="auto"/>
          <w:right w:val="single" w:sz="4" w:space="1" w:color="auto"/>
        </w:pBdr>
      </w:pPr>
      <w:r w:rsidRPr="009E5616">
        <w:t>8b: Relaxation of RRM measurement requirements (as compared with non-DRX activated cell requirements) while the SCG is deactivated is FFS.</w:t>
      </w:r>
    </w:p>
    <w:p w14:paraId="72D5F6CD" w14:textId="008A316B" w:rsidR="000F66E5" w:rsidRDefault="000F66E5" w:rsidP="002C0C15"/>
    <w:p w14:paraId="509695F9" w14:textId="38608648" w:rsidR="000F66E5" w:rsidRDefault="00FD00CC" w:rsidP="002C0C15">
      <w:r>
        <w:t xml:space="preserve">Regarding FFS2: </w:t>
      </w:r>
      <w:r w:rsidR="007D498C">
        <w:t xml:space="preserve">Like discussed in 3.2 we think SCells could be </w:t>
      </w:r>
      <w:r>
        <w:t>configured/removed/changed on deactivated SCG</w:t>
      </w:r>
      <w:r w:rsidR="00CD20CB">
        <w:t xml:space="preserve"> e.g. based on active measurements.</w:t>
      </w:r>
    </w:p>
    <w:p w14:paraId="42CE745C" w14:textId="765BF39B" w:rsidR="00FD00CC" w:rsidRDefault="00FD00CC" w:rsidP="002C0C15">
      <w:r>
        <w:t>Regarding FFS1: As it is possible to deactivated SCG with RRC signaling it seems already possible for network to have full control which measurements are performed on the deactivcated SCG. Only in case if one would have some other layer signaling for deactiv</w:t>
      </w:r>
      <w:r w:rsidR="00B32E13">
        <w:t>at</w:t>
      </w:r>
      <w:r>
        <w:t>ing SCG one could consider some optimizations. But as deactivation of SCG does not need to be instantaneous RRC signaling for deactivating SCG seems sufficient and thus there is really no need for lower layer signaling as discussed in 5. And as it does not seem critical to fastly activate measurement when SCG is activated it seems better to keep the control of measurements in the network. Thus we propose:</w:t>
      </w:r>
    </w:p>
    <w:p w14:paraId="5E849EAD" w14:textId="01906A66" w:rsidR="00FD00CC" w:rsidRDefault="00FD00CC" w:rsidP="002C0C15">
      <w:r>
        <w:rPr>
          <w:b/>
          <w:bCs/>
        </w:rPr>
        <w:t>Proposal</w:t>
      </w:r>
      <w:r w:rsidR="008E032E">
        <w:rPr>
          <w:b/>
          <w:bCs/>
        </w:rPr>
        <w:t xml:space="preserve"> 14</w:t>
      </w:r>
      <w:r>
        <w:rPr>
          <w:b/>
          <w:bCs/>
        </w:rPr>
        <w:t xml:space="preserve">: </w:t>
      </w:r>
      <w:r>
        <w:t>There is no need to restrict implicitly measurements on deactivated SCG as NW can always reconfigure measurement when deactivating SCG</w:t>
      </w:r>
      <w:r w:rsidR="00887BCA">
        <w:t xml:space="preserve"> with RRC </w:t>
      </w:r>
      <w:r w:rsidR="00F13642">
        <w:t>signalling</w:t>
      </w:r>
      <w:r>
        <w:t xml:space="preserve">. </w:t>
      </w:r>
    </w:p>
    <w:p w14:paraId="07B51DC4" w14:textId="3F11463D" w:rsidR="00FD00CC" w:rsidRDefault="00A578E8" w:rsidP="002C0C15">
      <w:r>
        <w:t xml:space="preserve">Measurement requirements for the cells in connected mode are based on the applied DRX on the PSCell and activated SCell. When SCell is deactivated the measurement performance is configured via </w:t>
      </w:r>
      <w:r w:rsidRPr="00A578E8">
        <w:rPr>
          <w:i/>
          <w:iCs/>
        </w:rPr>
        <w:t>measCycleSCell</w:t>
      </w:r>
      <w:r>
        <w:rPr>
          <w:i/>
          <w:iCs/>
        </w:rPr>
        <w:t xml:space="preserve"> </w:t>
      </w:r>
      <w:r>
        <w:t xml:space="preserve"> as UE is not following DRX. As for the deactivated SCG UE does not monitor PDCCH there is no valid DRX and thus something similar as for SCell seems valid approach.</w:t>
      </w:r>
      <w:r w:rsidR="004340DB">
        <w:t xml:space="preserve"> But as RAN4 is not starting handling this WI </w:t>
      </w:r>
      <w:r w:rsidR="00345D04">
        <w:t>until later this year there is no urgent need to send LS to RAN4 and RAN2 could progress the topic a bit more prior to contacting RAN4.</w:t>
      </w:r>
      <w:r>
        <w:t xml:space="preserve"> </w:t>
      </w:r>
    </w:p>
    <w:p w14:paraId="05C461CC" w14:textId="15096444" w:rsidR="007606F4" w:rsidRPr="007606F4" w:rsidRDefault="007606F4" w:rsidP="002C0C15">
      <w:r>
        <w:rPr>
          <w:b/>
          <w:bCs/>
        </w:rPr>
        <w:t>Proposal</w:t>
      </w:r>
      <w:r w:rsidR="008E032E">
        <w:rPr>
          <w:b/>
          <w:bCs/>
        </w:rPr>
        <w:t xml:space="preserve"> 15</w:t>
      </w:r>
      <w:r>
        <w:rPr>
          <w:b/>
          <w:bCs/>
        </w:rPr>
        <w:t xml:space="preserve">: </w:t>
      </w:r>
      <w:r>
        <w:t xml:space="preserve">Contact RAN4 </w:t>
      </w:r>
      <w:r w:rsidR="00345D04">
        <w:t xml:space="preserve">once we have more details </w:t>
      </w:r>
      <w:r>
        <w:t xml:space="preserve">regarding </w:t>
      </w:r>
      <w:r w:rsidR="00345D04">
        <w:t>measurements for the</w:t>
      </w:r>
      <w:r>
        <w:t xml:space="preserve"> </w:t>
      </w:r>
      <w:r w:rsidR="00345D04">
        <w:t xml:space="preserve">deactivated </w:t>
      </w:r>
      <w:r>
        <w:t>SCG</w:t>
      </w:r>
    </w:p>
    <w:p w14:paraId="1DDADDD8" w14:textId="77777777" w:rsidR="00FD00CC" w:rsidRPr="00FD00CC" w:rsidRDefault="00FD00CC" w:rsidP="002C0C15"/>
    <w:p w14:paraId="5FA1C8F3" w14:textId="1128F627" w:rsidR="00497492" w:rsidRDefault="0094753F" w:rsidP="0094753F">
      <w:pPr>
        <w:pStyle w:val="Heading3"/>
      </w:pPr>
      <w:r>
        <w:t>3.3.2</w:t>
      </w:r>
      <w:r>
        <w:tab/>
      </w:r>
      <w:r w:rsidR="00497492">
        <w:t>RLM</w:t>
      </w:r>
    </w:p>
    <w:p w14:paraId="0A34826A" w14:textId="23282B09" w:rsidR="00AA4E24" w:rsidRDefault="003C1C53" w:rsidP="00AA4E24">
      <w:pPr>
        <w:rPr>
          <w:lang w:val="en-US"/>
        </w:rPr>
      </w:pPr>
      <w:r>
        <w:t>In the deactivated SCG</w:t>
      </w:r>
      <w:r w:rsidR="00AA4E24">
        <w:rPr>
          <w:lang w:val="en-US"/>
        </w:rPr>
        <w:t>, the SCG may experience blocking (especially for FR2) and performing RLM (and triggering S-RLF) may allow the MCG to reconfigure the suspended SCG if necessary.</w:t>
      </w:r>
      <w:r>
        <w:rPr>
          <w:lang w:val="en-US"/>
        </w:rPr>
        <w:t xml:space="preserve"> But on the other </w:t>
      </w:r>
      <w:r w:rsidR="00FE6656">
        <w:rPr>
          <w:lang w:val="en-US"/>
        </w:rPr>
        <w:t>hand,</w:t>
      </w:r>
      <w:r>
        <w:rPr>
          <w:lang w:val="en-US"/>
        </w:rPr>
        <w:t xml:space="preserve"> if UE continues RRM measurements and reports those to MCG what would be the extra benefit of RLM measurements and reporting?</w:t>
      </w:r>
      <w:r w:rsidR="00D9787E">
        <w:rPr>
          <w:lang w:val="en-US"/>
        </w:rPr>
        <w:t xml:space="preserve"> As the RRM measurements can provide via measurement events similar indication to network as SCG failure message there does not seem to be need</w:t>
      </w:r>
      <w:r w:rsidR="00FE6656">
        <w:rPr>
          <w:lang w:val="en-US"/>
        </w:rPr>
        <w:t>ed</w:t>
      </w:r>
      <w:r w:rsidR="00D9787E">
        <w:rPr>
          <w:lang w:val="en-US"/>
        </w:rPr>
        <w:t xml:space="preserve"> to support RLM for SCG.</w:t>
      </w:r>
    </w:p>
    <w:p w14:paraId="5ABFA94E" w14:textId="4204C233" w:rsidR="00D564E5" w:rsidRPr="00BF2B97" w:rsidRDefault="00A50317" w:rsidP="00A62F44">
      <w:pPr>
        <w:rPr>
          <w:lang w:val="en-US"/>
        </w:rPr>
      </w:pPr>
      <w:r>
        <w:rPr>
          <w:b/>
          <w:bCs/>
        </w:rPr>
        <w:t>Proposal</w:t>
      </w:r>
      <w:r w:rsidR="00CD7832">
        <w:rPr>
          <w:b/>
          <w:bCs/>
        </w:rPr>
        <w:t xml:space="preserve"> 1</w:t>
      </w:r>
      <w:r w:rsidR="008E032E">
        <w:rPr>
          <w:b/>
          <w:bCs/>
        </w:rPr>
        <w:t>6</w:t>
      </w:r>
      <w:r w:rsidR="00BF2B97">
        <w:rPr>
          <w:b/>
          <w:bCs/>
        </w:rPr>
        <w:t xml:space="preserve">: </w:t>
      </w:r>
      <w:r w:rsidR="00FE6656">
        <w:t xml:space="preserve">Do not support radio link measurements for the </w:t>
      </w:r>
      <w:r>
        <w:t xml:space="preserve">deactivated SCG </w:t>
      </w:r>
      <w:r w:rsidR="00FE6656">
        <w:t>as</w:t>
      </w:r>
      <w:r w:rsidR="00BF2B97">
        <w:t xml:space="preserve"> RRM measurements most likely will be able to provide similar information to the </w:t>
      </w:r>
      <w:r w:rsidR="00FE6656">
        <w:t>network</w:t>
      </w:r>
      <w:r w:rsidR="00BF2B97">
        <w:t xml:space="preserve">. </w:t>
      </w:r>
    </w:p>
    <w:p w14:paraId="3C9D22D6" w14:textId="77777777" w:rsidR="00C132E6" w:rsidRDefault="00C132E6" w:rsidP="00C132E6">
      <w:pPr>
        <w:pStyle w:val="Heading2"/>
      </w:pPr>
      <w:r>
        <w:lastRenderedPageBreak/>
        <w:t>3.4</w:t>
      </w:r>
      <w:r>
        <w:tab/>
        <w:t>SIBs handling</w:t>
      </w:r>
    </w:p>
    <w:p w14:paraId="734E48A7" w14:textId="77777777" w:rsidR="00C132E6" w:rsidRDefault="00C132E6" w:rsidP="00C132E6">
      <w:r>
        <w:t xml:space="preserve">As generally for SCG NW is responsible for SIB provision it might be better not to require SIB reading from UE to update parameters – considering that UE is in CONNECTED mode. </w:t>
      </w:r>
    </w:p>
    <w:p w14:paraId="1369A6A8" w14:textId="4B9AEB7A" w:rsidR="00735DBC" w:rsidRPr="00C132E6" w:rsidRDefault="00C132E6" w:rsidP="00A62F44">
      <w:r>
        <w:rPr>
          <w:b/>
          <w:bCs/>
        </w:rPr>
        <w:t xml:space="preserve">Proposal </w:t>
      </w:r>
      <w:r w:rsidR="00CD7832">
        <w:rPr>
          <w:b/>
          <w:bCs/>
        </w:rPr>
        <w:t>1</w:t>
      </w:r>
      <w:r w:rsidR="008E032E">
        <w:rPr>
          <w:b/>
          <w:bCs/>
        </w:rPr>
        <w:t>7</w:t>
      </w:r>
      <w:r>
        <w:rPr>
          <w:b/>
          <w:bCs/>
        </w:rPr>
        <w:t xml:space="preserve">: </w:t>
      </w:r>
      <w:r>
        <w:t>Regular connected mode SIB update mechanisms are used for deactivated SCG</w:t>
      </w:r>
    </w:p>
    <w:p w14:paraId="0D784349" w14:textId="1A1BB7B2" w:rsidR="00876D63" w:rsidRDefault="00876D63" w:rsidP="00497492">
      <w:pPr>
        <w:pStyle w:val="Heading2"/>
      </w:pPr>
      <w:r>
        <w:t>3.</w:t>
      </w:r>
      <w:r w:rsidR="00C132E6">
        <w:t>5</w:t>
      </w:r>
      <w:r>
        <w:t xml:space="preserve"> Bearer handling</w:t>
      </w:r>
    </w:p>
    <w:p w14:paraId="203AABF0" w14:textId="4B78B59D" w:rsidR="00835331" w:rsidRDefault="00C132E6" w:rsidP="00835331">
      <w:r>
        <w:t xml:space="preserve">In case </w:t>
      </w:r>
      <w:r w:rsidR="00835331">
        <w:t xml:space="preserve">of SCG failure (RLF) </w:t>
      </w:r>
      <w:r>
        <w:t>UE</w:t>
      </w:r>
      <w:r w:rsidR="00835331">
        <w:t xml:space="preserve"> </w:t>
      </w:r>
      <w:r w:rsidR="00000DA7">
        <w:t>suspend</w:t>
      </w:r>
      <w:r>
        <w:t>s</w:t>
      </w:r>
      <w:r w:rsidR="00000DA7">
        <w:t xml:space="preserve"> SCG transmission for all SRBs and DRBs</w:t>
      </w:r>
      <w:r w:rsidR="00550360">
        <w:t>.</w:t>
      </w:r>
      <w:r>
        <w:t xml:space="preserve"> This could be easy way to handle also deactivated SCG but this </w:t>
      </w:r>
      <w:r w:rsidR="00B33799">
        <w:t xml:space="preserve">might </w:t>
      </w:r>
      <w:r>
        <w:t xml:space="preserve">cause more complexity </w:t>
      </w:r>
      <w:r w:rsidR="00F01F93">
        <w:t>regarding</w:t>
      </w:r>
      <w:r>
        <w:t xml:space="preserve"> UE behaviour in case new data arrives </w:t>
      </w:r>
      <w:r w:rsidR="00AF73B9">
        <w:t>and is mapped on SCG from the radio bearer</w:t>
      </w:r>
      <w:r>
        <w:t>.</w:t>
      </w:r>
    </w:p>
    <w:p w14:paraId="0D8D6261" w14:textId="4FE4CCCB" w:rsidR="00C132E6" w:rsidRDefault="00C132E6" w:rsidP="00835331">
      <w:r>
        <w:t xml:space="preserve">But </w:t>
      </w:r>
      <w:r w:rsidR="00FE6656">
        <w:t>of course,</w:t>
      </w:r>
      <w:r>
        <w:t xml:space="preserve"> if NW would always reconfigure </w:t>
      </w:r>
      <w:r w:rsidR="00AF73B9">
        <w:t>bearers to not map to SCG</w:t>
      </w:r>
      <w:r>
        <w:t xml:space="preserve"> when SCG is deactivated then data arrival on</w:t>
      </w:r>
      <w:r w:rsidR="00732E9D">
        <w:t>to</w:t>
      </w:r>
      <w:r>
        <w:t xml:space="preserve"> SCG would not be possible. This should be rather easy to achieve if the deactivation </w:t>
      </w:r>
      <w:r w:rsidR="00194F30">
        <w:t>signalling</w:t>
      </w:r>
      <w:r>
        <w:t xml:space="preserve"> is done via RRC but also this would then likely require that activation </w:t>
      </w:r>
      <w:r w:rsidR="00194F30">
        <w:t>signalling</w:t>
      </w:r>
      <w:r>
        <w:t xml:space="preserve"> is done by RRC to </w:t>
      </w:r>
      <w:r w:rsidR="00732E9D">
        <w:t>map bearers to SCG again</w:t>
      </w:r>
      <w:r>
        <w:t xml:space="preserve">. </w:t>
      </w:r>
      <w:r w:rsidR="00CF4F81">
        <w:t>Additionally, this might require PDCP data recovery</w:t>
      </w:r>
      <w:r w:rsidR="00E2442B">
        <w:t xml:space="preserve"> or re-establishment (at least in some cases), which would have an overall impact on the UP operation.</w:t>
      </w:r>
    </w:p>
    <w:p w14:paraId="24A549AA" w14:textId="41AD4F45" w:rsidR="001B4923" w:rsidRDefault="001B4923" w:rsidP="00835331">
      <w:r>
        <w:t xml:space="preserve">But as RRC activation </w:t>
      </w:r>
      <w:r w:rsidR="00194F30">
        <w:t>signalling</w:t>
      </w:r>
      <w:r>
        <w:t xml:space="preserve"> is </w:t>
      </w:r>
      <w:r w:rsidR="00530E11">
        <w:t xml:space="preserve">likely </w:t>
      </w:r>
      <w:r>
        <w:t xml:space="preserve">going to be slow compared to lower layer </w:t>
      </w:r>
      <w:r w:rsidR="00194F30">
        <w:t>signalling</w:t>
      </w:r>
      <w:r w:rsidR="00732E9D">
        <w:t>,</w:t>
      </w:r>
      <w:r>
        <w:t xml:space="preserve"> it might be worthwhile to support other layers to activate SCG as well</w:t>
      </w:r>
      <w:r w:rsidR="00FA0CAC">
        <w:t>.</w:t>
      </w:r>
      <w:r>
        <w:t xml:space="preserve"> </w:t>
      </w:r>
      <w:r w:rsidR="00FA0CAC">
        <w:t>T</w:t>
      </w:r>
      <w:r>
        <w:t xml:space="preserve">hen always assuming that there are no </w:t>
      </w:r>
      <w:r w:rsidR="00732E9D">
        <w:t xml:space="preserve">bearers mapped to </w:t>
      </w:r>
      <w:r>
        <w:t xml:space="preserve">SCG configured at all would delay the procedure unnecessarily or complex mechanisms </w:t>
      </w:r>
      <w:r w:rsidR="00DD14F1">
        <w:t xml:space="preserve">would be </w:t>
      </w:r>
      <w:r>
        <w:t xml:space="preserve">required. </w:t>
      </w:r>
      <w:r w:rsidR="00DD14F1">
        <w:t xml:space="preserve">Therefore, </w:t>
      </w:r>
      <w:r w:rsidR="00CD7832">
        <w:t>it</w:t>
      </w:r>
      <w:r>
        <w:t xml:space="preserve"> might be good to consider </w:t>
      </w:r>
      <w:r w:rsidR="00CC6787">
        <w:t xml:space="preserve">to </w:t>
      </w:r>
      <w:r>
        <w:t xml:space="preserve">keep </w:t>
      </w:r>
      <w:r w:rsidR="00732E9D">
        <w:t xml:space="preserve">bearers mapped to </w:t>
      </w:r>
      <w:r>
        <w:t xml:space="preserve">SCG but </w:t>
      </w:r>
      <w:r w:rsidR="00732E9D">
        <w:t xml:space="preserve">their SCG-RLC entities </w:t>
      </w:r>
      <w:r w:rsidR="00C73108">
        <w:t xml:space="preserve">in </w:t>
      </w:r>
      <w:r>
        <w:t>suspended</w:t>
      </w:r>
      <w:r w:rsidR="00C73108">
        <w:t xml:space="preserve"> state</w:t>
      </w:r>
      <w:r w:rsidR="005A1B9F">
        <w:t>, i.e. similar to what happens to SCG (part of) bearers when S-RLF occurs</w:t>
      </w:r>
      <w:r>
        <w:t xml:space="preserve">. Suspension of </w:t>
      </w:r>
      <w:r w:rsidR="00357413">
        <w:t xml:space="preserve">a </w:t>
      </w:r>
      <w:r>
        <w:t>bearer</w:t>
      </w:r>
      <w:r w:rsidR="00357413">
        <w:t>’s SCG RLC</w:t>
      </w:r>
      <w:r>
        <w:t xml:space="preserve"> would prevent UE initiated activation procedure though by SR/RACH procedure as it would not be triggered by new data arriving to SCG </w:t>
      </w:r>
      <w:r w:rsidR="00357413">
        <w:t>RLC</w:t>
      </w:r>
      <w:r>
        <w:t>.</w:t>
      </w:r>
    </w:p>
    <w:p w14:paraId="37417EC5" w14:textId="5AD6F94B" w:rsidR="001B4923" w:rsidRDefault="001B4923" w:rsidP="00835331">
      <w:r>
        <w:rPr>
          <w:b/>
          <w:bCs/>
        </w:rPr>
        <w:t>Observation</w:t>
      </w:r>
      <w:r w:rsidR="00214237">
        <w:rPr>
          <w:b/>
          <w:bCs/>
        </w:rPr>
        <w:t xml:space="preserve"> 4</w:t>
      </w:r>
      <w:r>
        <w:rPr>
          <w:b/>
          <w:bCs/>
        </w:rPr>
        <w:t xml:space="preserve">: </w:t>
      </w:r>
      <w:r w:rsidR="00357413">
        <w:t>D</w:t>
      </w:r>
      <w:r>
        <w:t xml:space="preserve">ata arrival </w:t>
      </w:r>
      <w:r w:rsidR="00357413">
        <w:t xml:space="preserve">to a suspended RLC entity </w:t>
      </w:r>
      <w:r>
        <w:t>would not trigger SR/RACH procedure</w:t>
      </w:r>
    </w:p>
    <w:p w14:paraId="4EB81A8A" w14:textId="18E69732" w:rsidR="001B4923" w:rsidRDefault="0023540B" w:rsidP="00835331">
      <w:r>
        <w:t xml:space="preserve">But network would need to become aware of </w:t>
      </w:r>
      <w:r w:rsidR="00A849A9">
        <w:t xml:space="preserve">need to activate SCG when new data arrives at UE. </w:t>
      </w:r>
      <w:r w:rsidR="00F5103E">
        <w:t>Thus,</w:t>
      </w:r>
      <w:r w:rsidR="001B4923">
        <w:t xml:space="preserve"> it might be useful not to suspend the SCG </w:t>
      </w:r>
      <w:r w:rsidR="00357413">
        <w:t xml:space="preserve">RLCs </w:t>
      </w:r>
      <w:r w:rsidR="001B4923">
        <w:t>in case of SCG deactivation in order to allow UE to initiate SR/RACH procedure on SCG</w:t>
      </w:r>
      <w:r w:rsidR="00792CB7">
        <w:t xml:space="preserve"> and thus activating the SCG</w:t>
      </w:r>
      <w:r w:rsidR="001B4923">
        <w:t>.</w:t>
      </w:r>
      <w:r w:rsidR="00D22DCE">
        <w:t xml:space="preserve"> </w:t>
      </w:r>
      <w:r w:rsidR="00214BD5">
        <w:t>Alternatively,</w:t>
      </w:r>
      <w:r w:rsidR="00D22DCE">
        <w:t xml:space="preserve"> one could suspend the SCG </w:t>
      </w:r>
      <w:r w:rsidR="00053926">
        <w:t>RLCs</w:t>
      </w:r>
      <w:r w:rsidR="00D22DCE">
        <w:t xml:space="preserve"> and then inform e.g. MCG about data arrival</w:t>
      </w:r>
      <w:r w:rsidR="00214BD5">
        <w:t xml:space="preserve"> which could then trigger SCG activation if seen necessary.</w:t>
      </w:r>
    </w:p>
    <w:p w14:paraId="3A1C77F9" w14:textId="11489611" w:rsidR="0057250F" w:rsidRPr="00311830" w:rsidRDefault="001B4923" w:rsidP="0046584C">
      <w:r>
        <w:rPr>
          <w:b/>
          <w:bCs/>
        </w:rPr>
        <w:t xml:space="preserve">Proposal </w:t>
      </w:r>
      <w:r w:rsidR="00CD7832">
        <w:rPr>
          <w:b/>
          <w:bCs/>
        </w:rPr>
        <w:t>1</w:t>
      </w:r>
      <w:r w:rsidR="008E032E">
        <w:rPr>
          <w:b/>
          <w:bCs/>
        </w:rPr>
        <w:t>8</w:t>
      </w:r>
      <w:r>
        <w:rPr>
          <w:b/>
          <w:bCs/>
        </w:rPr>
        <w:t xml:space="preserve">: </w:t>
      </w:r>
      <w:r w:rsidR="00CD7832">
        <w:t>Network</w:t>
      </w:r>
      <w:r w:rsidR="00214BD5">
        <w:t xml:space="preserve"> needs to be informed about data arrival</w:t>
      </w:r>
      <w:r w:rsidR="00B1587D">
        <w:t xml:space="preserve"> </w:t>
      </w:r>
      <w:r w:rsidR="008D7958">
        <w:t>upon data arrival to bearer(s) mapped to SCG also on deact</w:t>
      </w:r>
      <w:r w:rsidR="00FE6656">
        <w:t>i</w:t>
      </w:r>
      <w:r w:rsidR="008D7958">
        <w:t>vated SCG</w:t>
      </w:r>
      <w:r w:rsidR="00214BD5">
        <w:t>.</w:t>
      </w:r>
    </w:p>
    <w:p w14:paraId="1B153E24" w14:textId="66048941" w:rsidR="0086139D" w:rsidRDefault="0086139D" w:rsidP="00E5656D">
      <w:pPr>
        <w:pStyle w:val="Heading1"/>
        <w:rPr>
          <w:lang w:val="x-none"/>
        </w:rPr>
      </w:pPr>
      <w:r>
        <w:t>4</w:t>
      </w:r>
      <w:r>
        <w:tab/>
        <w:t>(De)Activation procedure</w:t>
      </w:r>
    </w:p>
    <w:p w14:paraId="65ADAED0" w14:textId="593A9071" w:rsidR="00E5656D" w:rsidRPr="00E5656D" w:rsidRDefault="0086139D" w:rsidP="009B21BF">
      <w:r w:rsidRPr="009B3BAD">
        <w:t xml:space="preserve">Actual </w:t>
      </w:r>
      <w:r w:rsidR="00F15E0E" w:rsidRPr="009B3BAD">
        <w:t>signalling</w:t>
      </w:r>
      <w:r w:rsidRPr="009B3BAD">
        <w:t xml:space="preserve"> of deactivation </w:t>
      </w:r>
      <w:r>
        <w:t>could be sent both from MCG or SCG to UE as UE is still listening to both</w:t>
      </w:r>
      <w:r w:rsidR="00E5656D">
        <w:t xml:space="preserve"> cell groups. </w:t>
      </w:r>
      <w:r w:rsidR="004F6812">
        <w:t xml:space="preserve">In </w:t>
      </w:r>
      <w:r w:rsidR="00774CE6" w:rsidRPr="00774CE6">
        <w:t>R2-2101078</w:t>
      </w:r>
      <w:r w:rsidR="00774CE6">
        <w:t xml:space="preserve"> </w:t>
      </w:r>
      <w:bookmarkStart w:id="2" w:name="_GoBack"/>
      <w:bookmarkEnd w:id="2"/>
      <w:r w:rsidR="004F6812">
        <w:t xml:space="preserve">we discuss </w:t>
      </w:r>
      <w:r w:rsidR="0070446A">
        <w:t>which entity would have control on activation/deactivation</w:t>
      </w:r>
      <w:r w:rsidR="004F6812">
        <w:t xml:space="preserve"> in more detail.</w:t>
      </w:r>
      <w:r w:rsidR="0070446A">
        <w:t xml:space="preserve"> </w:t>
      </w:r>
      <w:r w:rsidR="00950A31">
        <w:t xml:space="preserve">As discussed earlier in this paper there are multiple use cases to allow RRC signaling to perform deactivation procedure e.g. NW would see need to perform bearer reconfiguration or measurement reconfiguration </w:t>
      </w:r>
      <w:r w:rsidR="00125468">
        <w:t xml:space="preserve">when SCG would be deactivated. In order to have full control in the network and avoid ambiguous UE autonomous reconfigurations it </w:t>
      </w:r>
      <w:r w:rsidR="00E304A3">
        <w:t>should be possible for NW explicitly signal these reconfigurations to the UE thus we propose:</w:t>
      </w:r>
    </w:p>
    <w:p w14:paraId="07FA7885" w14:textId="46C648B5" w:rsidR="00A15180" w:rsidRPr="00E5656D" w:rsidRDefault="00E5656D" w:rsidP="00E5656D">
      <w:r>
        <w:rPr>
          <w:b/>
          <w:bCs/>
        </w:rPr>
        <w:t xml:space="preserve">Proposal </w:t>
      </w:r>
      <w:r w:rsidR="00CD7832">
        <w:rPr>
          <w:b/>
          <w:bCs/>
        </w:rPr>
        <w:t>1</w:t>
      </w:r>
      <w:r w:rsidR="008E032E">
        <w:rPr>
          <w:b/>
          <w:bCs/>
        </w:rPr>
        <w:t>9</w:t>
      </w:r>
      <w:r>
        <w:rPr>
          <w:b/>
          <w:bCs/>
        </w:rPr>
        <w:t xml:space="preserve">: </w:t>
      </w:r>
      <w:r>
        <w:t xml:space="preserve">Support RRC signaling to deactivate SCG as part of </w:t>
      </w:r>
      <w:r w:rsidRPr="00EA7E4F">
        <w:rPr>
          <w:i/>
          <w:iCs/>
        </w:rPr>
        <w:t>RRCReconfiguration</w:t>
      </w:r>
      <w:r>
        <w:t xml:space="preserve"> message</w:t>
      </w:r>
      <w:r w:rsidR="00EA7E4F">
        <w:t xml:space="preserve"> (FFS whether other layer signalling is supported e.g. MAC/DCI)</w:t>
      </w:r>
    </w:p>
    <w:p w14:paraId="253BEA0B" w14:textId="0A295097" w:rsidR="00E5656D" w:rsidRDefault="00CD7832" w:rsidP="0086139D">
      <w:r>
        <w:t>So,</w:t>
      </w:r>
      <w:r w:rsidR="00E5656D">
        <w:t xml:space="preserve"> on high level the deactivation procedure could look like below:</w:t>
      </w:r>
    </w:p>
    <w:p w14:paraId="0F6CC6B8" w14:textId="1097F129" w:rsidR="0086139D" w:rsidRPr="00DC127C" w:rsidRDefault="00453CA9" w:rsidP="0086139D">
      <w:pPr>
        <w:jc w:val="center"/>
        <w:rPr>
          <w:rFonts w:eastAsiaTheme="minorEastAsia"/>
          <w:b/>
          <w:lang w:eastAsia="ja-JP"/>
        </w:rPr>
      </w:pPr>
      <w:r>
        <w:rPr>
          <w:noProof/>
        </w:rPr>
        <w:lastRenderedPageBreak/>
        <w:drawing>
          <wp:inline distT="0" distB="0" distL="0" distR="0" wp14:anchorId="35AD4D75" wp14:editId="152AA2EB">
            <wp:extent cx="6123940" cy="3171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3171190"/>
                    </a:xfrm>
                    <a:prstGeom prst="rect">
                      <a:avLst/>
                    </a:prstGeom>
                    <a:noFill/>
                  </pic:spPr>
                </pic:pic>
              </a:graphicData>
            </a:graphic>
          </wp:inline>
        </w:drawing>
      </w:r>
      <w:r w:rsidR="0086139D" w:rsidRPr="00DC127C">
        <w:rPr>
          <w:rFonts w:eastAsiaTheme="minorEastAsia"/>
          <w:b/>
          <w:lang w:eastAsia="ja-JP"/>
        </w:rPr>
        <w:t xml:space="preserve">FIGURE </w:t>
      </w:r>
      <w:r>
        <w:rPr>
          <w:rFonts w:eastAsiaTheme="minorEastAsia"/>
          <w:b/>
          <w:lang w:eastAsia="ja-JP"/>
        </w:rPr>
        <w:t>B</w:t>
      </w:r>
      <w:r w:rsidR="0086139D" w:rsidRPr="00DC127C">
        <w:rPr>
          <w:rFonts w:eastAsiaTheme="minorEastAsia"/>
          <w:b/>
          <w:lang w:eastAsia="ja-JP"/>
        </w:rPr>
        <w:t>: Deactivation of SCG</w:t>
      </w:r>
    </w:p>
    <w:p w14:paraId="5B104C85" w14:textId="77777777" w:rsidR="0086139D" w:rsidRDefault="0086139D" w:rsidP="0086139D"/>
    <w:p w14:paraId="1233C5F2" w14:textId="43232FCC" w:rsidR="0086139D" w:rsidRDefault="00EA7E4F" w:rsidP="0086139D">
      <w:r>
        <w:t>Then regarding activation of SCG procedure there could be several triggers</w:t>
      </w:r>
      <w:r w:rsidR="00BA35FA">
        <w:t xml:space="preserve"> at different entities in the network</w:t>
      </w:r>
      <w:r w:rsidR="0086139D">
        <w:t>:</w:t>
      </w:r>
    </w:p>
    <w:p w14:paraId="08E6CD84" w14:textId="3A8029EA" w:rsidR="00BA35FA" w:rsidRPr="00BA35FA" w:rsidRDefault="00BA35FA" w:rsidP="00BA35FA">
      <w:pPr>
        <w:pStyle w:val="ListParagraph"/>
        <w:numPr>
          <w:ilvl w:val="0"/>
          <w:numId w:val="34"/>
        </w:numPr>
      </w:pPr>
      <w:r>
        <w:rPr>
          <w:lang w:val="fi-FI"/>
        </w:rPr>
        <w:t>MCG</w:t>
      </w:r>
    </w:p>
    <w:p w14:paraId="47315694" w14:textId="77777777" w:rsidR="00BA35FA" w:rsidRPr="00CA3CAA" w:rsidRDefault="00BA35FA" w:rsidP="00BA35FA">
      <w:pPr>
        <w:pStyle w:val="ListParagraph"/>
        <w:numPr>
          <w:ilvl w:val="1"/>
          <w:numId w:val="34"/>
        </w:numPr>
        <w:rPr>
          <w:rFonts w:ascii="Times New Roman" w:hAnsi="Times New Roman"/>
          <w:sz w:val="20"/>
          <w:szCs w:val="20"/>
          <w:lang w:val="en-US"/>
        </w:rPr>
      </w:pPr>
      <w:r>
        <w:rPr>
          <w:rFonts w:ascii="Times New Roman" w:hAnsi="Times New Roman"/>
          <w:sz w:val="20"/>
          <w:szCs w:val="20"/>
          <w:lang w:val="en-US"/>
        </w:rPr>
        <w:t xml:space="preserve">DL </w:t>
      </w:r>
      <w:r w:rsidRPr="00CA3CAA">
        <w:rPr>
          <w:rFonts w:ascii="Times New Roman" w:hAnsi="Times New Roman"/>
          <w:sz w:val="20"/>
          <w:szCs w:val="20"/>
          <w:lang w:val="en-US"/>
        </w:rPr>
        <w:t xml:space="preserve">Data arrival for split bearer in MCG </w:t>
      </w:r>
      <w:r>
        <w:rPr>
          <w:rFonts w:ascii="Times New Roman" w:hAnsi="Times New Roman"/>
          <w:sz w:val="20"/>
          <w:szCs w:val="20"/>
          <w:lang w:val="en-US"/>
        </w:rPr>
        <w:t>requiring SCG radio resources</w:t>
      </w:r>
    </w:p>
    <w:p w14:paraId="61D4DB29" w14:textId="3031D85C" w:rsidR="00BA35FA" w:rsidRPr="00BA35FA" w:rsidRDefault="00BA35FA" w:rsidP="00BA35FA">
      <w:pPr>
        <w:pStyle w:val="ListParagraph"/>
        <w:numPr>
          <w:ilvl w:val="1"/>
          <w:numId w:val="34"/>
        </w:numPr>
      </w:pPr>
      <w:r w:rsidRPr="00CA3CAA">
        <w:rPr>
          <w:rFonts w:ascii="Times New Roman" w:hAnsi="Times New Roman"/>
          <w:sz w:val="20"/>
          <w:szCs w:val="20"/>
          <w:lang w:val="en-US"/>
        </w:rPr>
        <w:t>Radio quality of SCG gets better (after dip of radio quality which caused deactivation)</w:t>
      </w:r>
    </w:p>
    <w:p w14:paraId="0346145F" w14:textId="7FC55367" w:rsidR="00BA35FA" w:rsidRPr="00BA35FA" w:rsidRDefault="00BA35FA" w:rsidP="00BA35FA">
      <w:pPr>
        <w:pStyle w:val="ListParagraph"/>
        <w:numPr>
          <w:ilvl w:val="1"/>
          <w:numId w:val="34"/>
        </w:numPr>
      </w:pPr>
      <w:r>
        <w:rPr>
          <w:rFonts w:ascii="Times New Roman" w:hAnsi="Times New Roman"/>
          <w:sz w:val="20"/>
          <w:szCs w:val="20"/>
          <w:lang w:val="en-US"/>
        </w:rPr>
        <w:t>Load balancing</w:t>
      </w:r>
    </w:p>
    <w:p w14:paraId="02445DBD" w14:textId="5CD50460" w:rsidR="00BA35FA" w:rsidRPr="00BA35FA" w:rsidRDefault="00BA35FA" w:rsidP="00BA35FA">
      <w:pPr>
        <w:pStyle w:val="ListParagraph"/>
        <w:numPr>
          <w:ilvl w:val="0"/>
          <w:numId w:val="34"/>
        </w:numPr>
      </w:pPr>
      <w:r>
        <w:rPr>
          <w:lang w:val="fi-FI"/>
        </w:rPr>
        <w:t>SCG</w:t>
      </w:r>
    </w:p>
    <w:p w14:paraId="7315BFC6" w14:textId="246AF429" w:rsidR="00BA35FA" w:rsidRPr="00BA35FA" w:rsidRDefault="00BA35FA" w:rsidP="00BA35FA">
      <w:pPr>
        <w:pStyle w:val="ListParagraph"/>
        <w:numPr>
          <w:ilvl w:val="1"/>
          <w:numId w:val="34"/>
        </w:numPr>
      </w:pPr>
      <w:r>
        <w:rPr>
          <w:rFonts w:ascii="Times New Roman" w:hAnsi="Times New Roman"/>
          <w:sz w:val="20"/>
          <w:szCs w:val="20"/>
          <w:lang w:val="en-US"/>
        </w:rPr>
        <w:t xml:space="preserve">DL </w:t>
      </w:r>
      <w:r w:rsidRPr="00CA3CAA">
        <w:rPr>
          <w:rFonts w:ascii="Times New Roman" w:hAnsi="Times New Roman"/>
          <w:sz w:val="20"/>
          <w:szCs w:val="20"/>
          <w:lang w:val="en-US"/>
        </w:rPr>
        <w:t>Data arrival for SCG bearer at SCG</w:t>
      </w:r>
    </w:p>
    <w:p w14:paraId="23E167C3" w14:textId="452FCAD2" w:rsidR="00BA35FA" w:rsidRPr="00BA35FA" w:rsidRDefault="00BA35FA" w:rsidP="00BA35FA">
      <w:pPr>
        <w:pStyle w:val="ListParagraph"/>
        <w:numPr>
          <w:ilvl w:val="0"/>
          <w:numId w:val="34"/>
        </w:numPr>
      </w:pPr>
      <w:r>
        <w:rPr>
          <w:lang w:val="fi-FI"/>
        </w:rPr>
        <w:t>UE</w:t>
      </w:r>
    </w:p>
    <w:p w14:paraId="47006A67" w14:textId="22A990E6" w:rsidR="00BA35FA" w:rsidRPr="00BA35FA" w:rsidRDefault="00BA35FA" w:rsidP="00392493">
      <w:pPr>
        <w:pStyle w:val="ListParagraph"/>
        <w:numPr>
          <w:ilvl w:val="1"/>
          <w:numId w:val="34"/>
        </w:numPr>
      </w:pPr>
      <w:r w:rsidRPr="00BA35FA">
        <w:rPr>
          <w:rFonts w:ascii="Times New Roman" w:hAnsi="Times New Roman"/>
          <w:sz w:val="20"/>
          <w:szCs w:val="20"/>
          <w:lang w:val="en-US"/>
        </w:rPr>
        <w:t xml:space="preserve">UL data arrival for UE for SCG bearer. </w:t>
      </w:r>
    </w:p>
    <w:p w14:paraId="2DC73AF8" w14:textId="42E8F624" w:rsidR="00BA35FA" w:rsidRDefault="00BA35FA" w:rsidP="0086139D"/>
    <w:p w14:paraId="152547A7" w14:textId="37ED82FF" w:rsidR="00BA35FA" w:rsidRDefault="00BA35FA" w:rsidP="0086139D">
      <w:r>
        <w:t>Below we have provided high level signaling for activation of SCG:</w:t>
      </w:r>
    </w:p>
    <w:p w14:paraId="1201B2AF" w14:textId="22BF4F0D" w:rsidR="0086139D" w:rsidRPr="00DC127C" w:rsidRDefault="00453CA9" w:rsidP="0086139D">
      <w:pPr>
        <w:jc w:val="center"/>
        <w:rPr>
          <w:rFonts w:eastAsiaTheme="minorEastAsia"/>
          <w:b/>
          <w:lang w:eastAsia="ja-JP"/>
        </w:rPr>
      </w:pPr>
      <w:r>
        <w:rPr>
          <w:noProof/>
        </w:rPr>
        <w:lastRenderedPageBreak/>
        <w:drawing>
          <wp:inline distT="0" distB="0" distL="0" distR="0" wp14:anchorId="3D92D7D0" wp14:editId="28D0EDE7">
            <wp:extent cx="6123940" cy="3590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3590290"/>
                    </a:xfrm>
                    <a:prstGeom prst="rect">
                      <a:avLst/>
                    </a:prstGeom>
                    <a:noFill/>
                  </pic:spPr>
                </pic:pic>
              </a:graphicData>
            </a:graphic>
          </wp:inline>
        </w:drawing>
      </w:r>
    </w:p>
    <w:p w14:paraId="6630995F" w14:textId="148134F5" w:rsidR="0086139D" w:rsidRPr="00DC127C" w:rsidRDefault="0086139D" w:rsidP="0086139D">
      <w:pPr>
        <w:jc w:val="center"/>
        <w:rPr>
          <w:rFonts w:eastAsiaTheme="minorEastAsia"/>
          <w:b/>
          <w:lang w:eastAsia="ja-JP"/>
        </w:rPr>
      </w:pPr>
      <w:r w:rsidRPr="00DC127C">
        <w:rPr>
          <w:rFonts w:eastAsiaTheme="minorEastAsia"/>
          <w:b/>
          <w:lang w:eastAsia="ja-JP"/>
        </w:rPr>
        <w:t xml:space="preserve">FIGURE </w:t>
      </w:r>
      <w:r w:rsidR="00453CA9">
        <w:rPr>
          <w:rFonts w:eastAsiaTheme="minorEastAsia"/>
          <w:b/>
          <w:lang w:eastAsia="ja-JP"/>
        </w:rPr>
        <w:t>C</w:t>
      </w:r>
      <w:r w:rsidRPr="00DC127C">
        <w:rPr>
          <w:rFonts w:eastAsiaTheme="minorEastAsia"/>
          <w:b/>
          <w:lang w:eastAsia="ja-JP"/>
        </w:rPr>
        <w:t>: Activation of SCG</w:t>
      </w:r>
    </w:p>
    <w:p w14:paraId="5AC624DB" w14:textId="30B9C9BA" w:rsidR="00497492" w:rsidRDefault="0074199C" w:rsidP="0074199C">
      <w:pPr>
        <w:pStyle w:val="Heading1"/>
      </w:pPr>
      <w:r>
        <w:t>5</w:t>
      </w:r>
      <w:r>
        <w:tab/>
      </w:r>
      <w:r w:rsidR="005363B8">
        <w:t>(</w:t>
      </w:r>
      <w:r w:rsidR="00497492" w:rsidRPr="0074199C">
        <w:t>De</w:t>
      </w:r>
      <w:r w:rsidR="00497492" w:rsidRPr="00497492">
        <w:t>)</w:t>
      </w:r>
      <w:r w:rsidR="00157E27">
        <w:t>A</w:t>
      </w:r>
      <w:r w:rsidR="00497492" w:rsidRPr="00497492">
        <w:t xml:space="preserve">ctivation </w:t>
      </w:r>
      <w:r w:rsidR="0086139D">
        <w:t>indication layer</w:t>
      </w:r>
    </w:p>
    <w:p w14:paraId="7E80D86C" w14:textId="49E841BD" w:rsidR="00497492" w:rsidRPr="00F42950" w:rsidRDefault="0086139D" w:rsidP="007462A8">
      <w:pPr>
        <w:pStyle w:val="Heading2"/>
      </w:pPr>
      <w:r>
        <w:t>5</w:t>
      </w:r>
      <w:r w:rsidR="007462A8">
        <w:t>.1</w:t>
      </w:r>
      <w:r w:rsidR="007462A8">
        <w:tab/>
      </w:r>
      <w:r w:rsidR="00497492" w:rsidRPr="00497492">
        <w:t>RRC</w:t>
      </w:r>
    </w:p>
    <w:p w14:paraId="6B790647" w14:textId="0557AB9D" w:rsidR="000D33F7" w:rsidRDefault="000D33F7" w:rsidP="000D33F7">
      <w:r>
        <w:t>In the basic concept of deactivated SCG UE would keep the SCG configuration in order to avoid delay from configuration when SCG needs to be activated.</w:t>
      </w:r>
    </w:p>
    <w:p w14:paraId="0F5F631B" w14:textId="627CABC0" w:rsidR="000F787F" w:rsidRPr="000F787F" w:rsidRDefault="000F787F" w:rsidP="000D33F7">
      <w:r>
        <w:rPr>
          <w:b/>
          <w:bCs/>
        </w:rPr>
        <w:t>Proposal</w:t>
      </w:r>
      <w:r w:rsidR="00EF1D15">
        <w:rPr>
          <w:b/>
          <w:bCs/>
        </w:rPr>
        <w:t xml:space="preserve"> </w:t>
      </w:r>
      <w:r w:rsidR="008E032E">
        <w:rPr>
          <w:b/>
          <w:bCs/>
        </w:rPr>
        <w:t>20</w:t>
      </w:r>
      <w:r>
        <w:rPr>
          <w:b/>
          <w:bCs/>
        </w:rPr>
        <w:t xml:space="preserve">: </w:t>
      </w:r>
      <w:r>
        <w:t>When SCG is deactivated NW is not required to release SCG configuration</w:t>
      </w:r>
    </w:p>
    <w:p w14:paraId="1CF2B60D" w14:textId="5E011485" w:rsidR="000D33F7" w:rsidRDefault="00631AB8" w:rsidP="000D33F7">
      <w:r>
        <w:t xml:space="preserve">Assuming that </w:t>
      </w:r>
      <w:r w:rsidR="000D33F7">
        <w:t xml:space="preserve"> UE keeps regular SCG configuration even during deactivated SCG there does not seems to be any need to limit NW to be allowed to modify/release SCG configuration. Naturally if SCG is release then SCG won’t be deactivated as there won’t be SCG. </w:t>
      </w:r>
    </w:p>
    <w:p w14:paraId="5F4472C8" w14:textId="63D5D404" w:rsidR="00631AB8" w:rsidRPr="00631AB8" w:rsidRDefault="00631AB8" w:rsidP="000D33F7">
      <w:r>
        <w:rPr>
          <w:b/>
          <w:bCs/>
        </w:rPr>
        <w:t>Proposal</w:t>
      </w:r>
      <w:r w:rsidR="00EF1D15">
        <w:rPr>
          <w:b/>
          <w:bCs/>
        </w:rPr>
        <w:t xml:space="preserve"> </w:t>
      </w:r>
      <w:r w:rsidR="008E032E">
        <w:rPr>
          <w:b/>
          <w:bCs/>
        </w:rPr>
        <w:t>2</w:t>
      </w:r>
      <w:r w:rsidR="00CD7832">
        <w:rPr>
          <w:b/>
          <w:bCs/>
        </w:rPr>
        <w:t>1</w:t>
      </w:r>
      <w:r>
        <w:rPr>
          <w:b/>
          <w:bCs/>
        </w:rPr>
        <w:t xml:space="preserve">: </w:t>
      </w:r>
      <w:r>
        <w:t>NW is allowed to reconfigure SCG during deactivation (at least if signaling is done with RRC)</w:t>
      </w:r>
    </w:p>
    <w:p w14:paraId="4BF02949" w14:textId="77777777" w:rsidR="00571820" w:rsidRDefault="00307AA7" w:rsidP="000D33F7">
      <w:r>
        <w:t>If the RRC signaling is supported for deactivation/activation then it would be possible to perform these actions at handover. Current handover signaling always assumes that SCG is activated after handover. But would it be possible to directly deactivate SCG as well? And logically one would need to consider whether we would allow</w:t>
      </w:r>
      <w:r w:rsidR="000D33F7">
        <w:t xml:space="preserve"> direct deactivation of SCG</w:t>
      </w:r>
      <w:r w:rsidR="00660316">
        <w:t xml:space="preserve"> in case of SCG addition/resume</w:t>
      </w:r>
      <w:r w:rsidR="000D33F7">
        <w:t>?</w:t>
      </w:r>
      <w:r w:rsidR="00242BFA">
        <w:t xml:space="preserve"> In this way NW could immediately configure SCG when </w:t>
      </w:r>
      <w:r w:rsidR="00D21F96">
        <w:t>handovered/connected to cell and then later activate it if needed.</w:t>
      </w:r>
    </w:p>
    <w:p w14:paraId="328385BB" w14:textId="1D33938B" w:rsidR="000D33F7" w:rsidRDefault="00571820" w:rsidP="000D33F7">
      <w:r>
        <w:rPr>
          <w:b/>
          <w:bCs/>
        </w:rPr>
        <w:t xml:space="preserve">Proposal </w:t>
      </w:r>
      <w:r w:rsidR="00CD7832">
        <w:rPr>
          <w:b/>
          <w:bCs/>
        </w:rPr>
        <w:t>2</w:t>
      </w:r>
      <w:r w:rsidR="008E032E">
        <w:rPr>
          <w:b/>
          <w:bCs/>
        </w:rPr>
        <w:t>2</w:t>
      </w:r>
      <w:r>
        <w:rPr>
          <w:b/>
          <w:bCs/>
        </w:rPr>
        <w:t>: FFS whether SCG could be directly deactivated when configured (or at handover)</w:t>
      </w:r>
      <w:r w:rsidR="00D21F96">
        <w:t xml:space="preserve"> </w:t>
      </w:r>
    </w:p>
    <w:p w14:paraId="61314971" w14:textId="025C46D3" w:rsidR="00497492" w:rsidRDefault="0086139D" w:rsidP="007462A8">
      <w:pPr>
        <w:pStyle w:val="Heading2"/>
      </w:pPr>
      <w:r>
        <w:t>5</w:t>
      </w:r>
      <w:r w:rsidR="007462A8">
        <w:t>.2</w:t>
      </w:r>
      <w:r w:rsidR="007462A8">
        <w:tab/>
      </w:r>
      <w:r w:rsidR="00DC13AA">
        <w:t>Lower layer signaling</w:t>
      </w:r>
    </w:p>
    <w:p w14:paraId="3E6F057F" w14:textId="5EAFF929" w:rsidR="00022A22" w:rsidRDefault="00AC2AEE" w:rsidP="00E94561">
      <w:r>
        <w:t xml:space="preserve">One issue with </w:t>
      </w:r>
      <w:r w:rsidR="00DC13AA">
        <w:t xml:space="preserve">lower layer </w:t>
      </w:r>
      <w:r>
        <w:t xml:space="preserve">deactivation is that it does not allow simultaneous </w:t>
      </w:r>
      <w:r w:rsidR="00776653">
        <w:t>modification of other parameters e.g. it might be useful to modify radio bearers when deactivat</w:t>
      </w:r>
      <w:r w:rsidR="00B21C43">
        <w:t>ing</w:t>
      </w:r>
      <w:r w:rsidR="00776653">
        <w:t xml:space="preserve"> SCG. But it is also clear that there would be benefit of reduced delay if MAC CE could trigger deactivat</w:t>
      </w:r>
      <w:r w:rsidR="002226D1">
        <w:t>ion</w:t>
      </w:r>
      <w:r w:rsidR="00776653">
        <w:t xml:space="preserve"> of SCG</w:t>
      </w:r>
      <w:r w:rsidR="00AC4C56">
        <w:t xml:space="preserve"> as then quite longish RRC processing delays could be avoided</w:t>
      </w:r>
      <w:r w:rsidR="00CD7832">
        <w:t xml:space="preserve">. </w:t>
      </w:r>
      <w:r w:rsidR="00DC13AA">
        <w:t>Although for deactivation the delay requirements are not that critical as it is for</w:t>
      </w:r>
      <w:r w:rsidR="002226D1">
        <w:t xml:space="preserve"> activation</w:t>
      </w:r>
      <w:r w:rsidR="00DC13AA">
        <w:t xml:space="preserve">, for which </w:t>
      </w:r>
      <w:r w:rsidR="002226D1">
        <w:t xml:space="preserve">it might make more sense </w:t>
      </w:r>
      <w:r w:rsidR="00DC13AA">
        <w:t>to consider faster activation procedure to avoid excessive delays.</w:t>
      </w:r>
      <w:r w:rsidR="00AC4C56">
        <w:t xml:space="preserve"> Thus we propose that we should </w:t>
      </w:r>
      <w:r w:rsidR="007C2181">
        <w:t xml:space="preserve">study more whether lower layers </w:t>
      </w:r>
      <w:r w:rsidR="00750071">
        <w:t>signalling</w:t>
      </w:r>
      <w:r w:rsidR="007C2181">
        <w:t xml:space="preserve"> for at least activation would </w:t>
      </w:r>
      <w:r w:rsidR="00082409">
        <w:t>help to reduce the activation delay</w:t>
      </w:r>
      <w:r w:rsidR="00A97851">
        <w:t>.</w:t>
      </w:r>
    </w:p>
    <w:p w14:paraId="1D0D6D84" w14:textId="4F944482" w:rsidR="00DC13AA" w:rsidRPr="00DC13AA" w:rsidRDefault="00DC13AA" w:rsidP="00E94561">
      <w:r>
        <w:rPr>
          <w:b/>
          <w:bCs/>
        </w:rPr>
        <w:t>Proposal</w:t>
      </w:r>
      <w:r w:rsidR="00EF1D15">
        <w:rPr>
          <w:b/>
          <w:bCs/>
        </w:rPr>
        <w:t xml:space="preserve"> </w:t>
      </w:r>
      <w:r w:rsidR="00CD7832">
        <w:rPr>
          <w:b/>
          <w:bCs/>
        </w:rPr>
        <w:t>2</w:t>
      </w:r>
      <w:r w:rsidR="008E032E">
        <w:rPr>
          <w:b/>
          <w:bCs/>
        </w:rPr>
        <w:t>3</w:t>
      </w:r>
      <w:r>
        <w:rPr>
          <w:b/>
          <w:bCs/>
        </w:rPr>
        <w:t xml:space="preserve">: </w:t>
      </w:r>
      <w:r>
        <w:t>Study whether lower layer activation signaling would be useful to reduce activation delays without huge efforts to RAN2</w:t>
      </w:r>
      <w:r w:rsidR="00B96DAE">
        <w:t xml:space="preserve"> (e.g. using MAC)</w:t>
      </w:r>
      <w:r w:rsidR="00214237">
        <w:t>.</w:t>
      </w:r>
    </w:p>
    <w:bookmarkEnd w:id="0"/>
    <w:p w14:paraId="43041335" w14:textId="02616B23" w:rsidR="00AA52EA" w:rsidRDefault="0074199C" w:rsidP="0074199C">
      <w:pPr>
        <w:pStyle w:val="Heading1"/>
      </w:pPr>
      <w:r>
        <w:lastRenderedPageBreak/>
        <w:t>6</w:t>
      </w:r>
      <w:r>
        <w:tab/>
      </w:r>
      <w:r w:rsidR="00AA52EA">
        <w:t>Conclusion</w:t>
      </w:r>
    </w:p>
    <w:p w14:paraId="4F99AADE" w14:textId="15B0A840" w:rsidR="00AA52EA" w:rsidRPr="009B21BF" w:rsidRDefault="00D51D97" w:rsidP="00AA52EA">
      <w:r w:rsidRPr="009B21BF">
        <w:t>In this paper we discussed fast deactivation and activation of SCG and have following proposals:</w:t>
      </w:r>
    </w:p>
    <w:p w14:paraId="1C496E5D" w14:textId="77777777" w:rsidR="00700F5C" w:rsidRPr="001B155A" w:rsidRDefault="00700F5C" w:rsidP="00700F5C">
      <w:pPr>
        <w:rPr>
          <w:lang w:val="en-US"/>
        </w:rPr>
      </w:pPr>
      <w:r>
        <w:rPr>
          <w:b/>
          <w:bCs/>
          <w:lang w:val="en-US"/>
        </w:rPr>
        <w:t xml:space="preserve">Proposal 1: </w:t>
      </w:r>
      <w:r>
        <w:rPr>
          <w:lang w:val="en-US"/>
        </w:rPr>
        <w:t>Confirm that NE-DC is not part of the efficient activation/deactivation goal of the WI and no solutions are developed for NE-DC case.</w:t>
      </w:r>
    </w:p>
    <w:p w14:paraId="481BB18A" w14:textId="77777777" w:rsidR="00700F5C" w:rsidRPr="00756D6B" w:rsidRDefault="00700F5C" w:rsidP="00700F5C">
      <w:pPr>
        <w:rPr>
          <w:lang w:val="en-US"/>
        </w:rPr>
      </w:pPr>
      <w:r>
        <w:rPr>
          <w:b/>
          <w:bCs/>
          <w:lang w:val="en-US"/>
        </w:rPr>
        <w:t xml:space="preserve">Proposal 2: </w:t>
      </w:r>
      <w:r>
        <w:rPr>
          <w:lang w:val="en-US"/>
        </w:rPr>
        <w:t xml:space="preserve">Focus the work on NR-DC SCG activation and deactivation (i.e. NR RRC changes) and only start working on EN-DC use case (i.e. LTE RRC changes) if time allows. </w:t>
      </w:r>
    </w:p>
    <w:p w14:paraId="6976C71C" w14:textId="77777777" w:rsidR="00700F5C" w:rsidRPr="00586592" w:rsidRDefault="00700F5C" w:rsidP="00700F5C">
      <w:r w:rsidRPr="00586592">
        <w:rPr>
          <w:b/>
          <w:bCs/>
        </w:rPr>
        <w:t xml:space="preserve">Proposal 3: </w:t>
      </w:r>
      <w:r w:rsidRPr="00586592">
        <w:t xml:space="preserve">Confirm working assumption: No PDCCH monitoring for deactivated SCG. </w:t>
      </w:r>
    </w:p>
    <w:p w14:paraId="0CC15E0F" w14:textId="77777777" w:rsidR="00700F5C" w:rsidRPr="00586592" w:rsidRDefault="00700F5C" w:rsidP="00700F5C">
      <w:r w:rsidRPr="00586592">
        <w:rPr>
          <w:b/>
          <w:bCs/>
        </w:rPr>
        <w:t xml:space="preserve">Proposal 4: </w:t>
      </w:r>
      <w:r w:rsidRPr="00586592">
        <w:t>No need to report CSI/CQI for deactivated SCG.</w:t>
      </w:r>
    </w:p>
    <w:p w14:paraId="7142139A" w14:textId="77777777" w:rsidR="00700F5C" w:rsidRPr="00586592" w:rsidRDefault="00700F5C" w:rsidP="00700F5C">
      <w:r w:rsidRPr="00586592">
        <w:rPr>
          <w:b/>
          <w:bCs/>
        </w:rPr>
        <w:t xml:space="preserve">Proposal 5: </w:t>
      </w:r>
      <w:r w:rsidRPr="00586592">
        <w:t>No uplink grants (configured or scheduled) supported for deactivated SCG</w:t>
      </w:r>
    </w:p>
    <w:p w14:paraId="0EF6F6F4" w14:textId="77777777" w:rsidR="00700F5C" w:rsidRPr="00586592" w:rsidRDefault="00700F5C" w:rsidP="00700F5C">
      <w:r w:rsidRPr="00586592">
        <w:rPr>
          <w:b/>
          <w:bCs/>
        </w:rPr>
        <w:t>Proposal 6</w:t>
      </w:r>
      <w:r w:rsidRPr="00586592">
        <w:t>: Do not introduce mechanism to keep timing alignment up to date on deactivated SCG</w:t>
      </w:r>
    </w:p>
    <w:p w14:paraId="336CB9CB" w14:textId="77777777" w:rsidR="00700F5C" w:rsidRPr="00586592" w:rsidRDefault="00700F5C" w:rsidP="00700F5C">
      <w:r w:rsidRPr="00586592">
        <w:rPr>
          <w:b/>
          <w:bCs/>
        </w:rPr>
        <w:t xml:space="preserve">Proposal 7: </w:t>
      </w:r>
      <w:r w:rsidRPr="00586592">
        <w:t>FFS if timing alignment timer is allowed to continue running when SCG is deactivated.</w:t>
      </w:r>
    </w:p>
    <w:p w14:paraId="6D2081B3" w14:textId="77777777" w:rsidR="00700F5C" w:rsidRPr="00586592" w:rsidRDefault="00700F5C" w:rsidP="00700F5C">
      <w:r w:rsidRPr="00586592">
        <w:rPr>
          <w:b/>
          <w:bCs/>
        </w:rPr>
        <w:t xml:space="preserve">Proposal 8: </w:t>
      </w:r>
      <w:r w:rsidRPr="00586592">
        <w:t>RACH needs to be supported for SCG activation (e.g. case of TAT expired or after activating newly added SCG)</w:t>
      </w:r>
    </w:p>
    <w:p w14:paraId="131CB1E2" w14:textId="77777777" w:rsidR="00700F5C" w:rsidRPr="00586592" w:rsidRDefault="00700F5C" w:rsidP="00700F5C">
      <w:r w:rsidRPr="00586592">
        <w:rPr>
          <w:b/>
          <w:bCs/>
        </w:rPr>
        <w:t xml:space="preserve">Proposal 9: </w:t>
      </w:r>
      <w:r w:rsidRPr="00586592">
        <w:t xml:space="preserve">Agree on rapporteur clarification on the agreement regarding configuring SCG activation state at configuration i.e </w:t>
      </w:r>
      <w:r w:rsidRPr="00586592">
        <w:rPr>
          <w:i/>
          <w:iCs/>
        </w:rPr>
        <w:t>SCG activation state (activated/deactivated) can be configured at PSCell addition/change, RRC resume or HO</w:t>
      </w:r>
      <w:r w:rsidRPr="00586592">
        <w:t>.</w:t>
      </w:r>
    </w:p>
    <w:p w14:paraId="4EE0D656" w14:textId="77777777" w:rsidR="00700F5C" w:rsidRPr="00586592" w:rsidRDefault="00700F5C" w:rsidP="00700F5C">
      <w:r w:rsidRPr="00586592">
        <w:rPr>
          <w:b/>
          <w:bCs/>
        </w:rPr>
        <w:t xml:space="preserve">Proposal 10: </w:t>
      </w:r>
      <w:r w:rsidRPr="00586592">
        <w:t>When deactivated SCG PSCell is changed UE does not initiate RACH until there is need to activate SCG.</w:t>
      </w:r>
    </w:p>
    <w:p w14:paraId="5AE1131A" w14:textId="77777777" w:rsidR="00700F5C" w:rsidRPr="00586592" w:rsidRDefault="00700F5C" w:rsidP="00700F5C">
      <w:r w:rsidRPr="00586592">
        <w:rPr>
          <w:b/>
          <w:bCs/>
        </w:rPr>
        <w:t xml:space="preserve">Proposal 11: </w:t>
      </w:r>
      <w:r w:rsidRPr="00586592">
        <w:t>One needs to support RACH procedure when moving from deactivated to activated state if there is no valid timing advance</w:t>
      </w:r>
    </w:p>
    <w:p w14:paraId="07A6BE31" w14:textId="77777777" w:rsidR="00700F5C" w:rsidRPr="00586592" w:rsidRDefault="00700F5C" w:rsidP="00700F5C">
      <w:r w:rsidRPr="00586592">
        <w:rPr>
          <w:b/>
          <w:bCs/>
        </w:rPr>
        <w:t xml:space="preserve">Proposal 12: </w:t>
      </w:r>
      <w:r w:rsidRPr="00586592">
        <w:t>There is no limitation to reconfiguration message regarding reconfiguring/adding/removing SCells on deactivated SCG as long as SCells are not activated on deactivated SCG</w:t>
      </w:r>
    </w:p>
    <w:p w14:paraId="22DB06F0" w14:textId="77777777" w:rsidR="00700F5C" w:rsidRPr="00586592" w:rsidRDefault="00700F5C" w:rsidP="00700F5C">
      <w:r w:rsidRPr="00586592">
        <w:rPr>
          <w:b/>
          <w:bCs/>
        </w:rPr>
        <w:t xml:space="preserve">Proposal 13: </w:t>
      </w:r>
      <w:r w:rsidRPr="00586592">
        <w:t>On deactivated SCG active BWP for any SCell can be dormant BWP i.e. no need to have any special handling for active BWP being dormant BWP for SCell.</w:t>
      </w:r>
    </w:p>
    <w:p w14:paraId="47A5F450" w14:textId="77777777" w:rsidR="00700F5C" w:rsidRPr="00586592" w:rsidRDefault="00700F5C" w:rsidP="00700F5C">
      <w:r w:rsidRPr="00586592">
        <w:rPr>
          <w:b/>
          <w:bCs/>
        </w:rPr>
        <w:t xml:space="preserve">Proposal 14: </w:t>
      </w:r>
      <w:r w:rsidRPr="00586592">
        <w:t xml:space="preserve">There is no need to restrict implicitly measurements on deactivated SCG as NW can always reconfigure measurement when deactivating SCG with RRC signalling. </w:t>
      </w:r>
    </w:p>
    <w:p w14:paraId="449A73B5" w14:textId="77777777" w:rsidR="00700F5C" w:rsidRPr="00586592" w:rsidRDefault="00700F5C" w:rsidP="00700F5C">
      <w:r w:rsidRPr="00586592">
        <w:rPr>
          <w:b/>
          <w:bCs/>
        </w:rPr>
        <w:t xml:space="preserve">Proposal 15: </w:t>
      </w:r>
      <w:r w:rsidRPr="00586592">
        <w:t>Contact RAN4 once we have more details regarding measurements for the deactivated SCG</w:t>
      </w:r>
    </w:p>
    <w:p w14:paraId="7455CE01" w14:textId="77777777" w:rsidR="00700F5C" w:rsidRPr="00BF2B97" w:rsidRDefault="00700F5C" w:rsidP="00700F5C">
      <w:pPr>
        <w:rPr>
          <w:lang w:val="en-US"/>
        </w:rPr>
      </w:pPr>
      <w:r w:rsidRPr="00586592">
        <w:rPr>
          <w:b/>
          <w:bCs/>
        </w:rPr>
        <w:t xml:space="preserve">Proposal 16: </w:t>
      </w:r>
      <w:r w:rsidRPr="00586592">
        <w:t xml:space="preserve">Do not support radio link measurements for the deactivated SCG as RRM measurements most likely will be able to provide similar information to the network. </w:t>
      </w:r>
    </w:p>
    <w:p w14:paraId="1ACCE1BE" w14:textId="77777777" w:rsidR="00700F5C" w:rsidRPr="00586592" w:rsidRDefault="00700F5C" w:rsidP="00700F5C">
      <w:r w:rsidRPr="00586592">
        <w:rPr>
          <w:b/>
          <w:bCs/>
        </w:rPr>
        <w:t xml:space="preserve">Proposal 17: </w:t>
      </w:r>
      <w:r w:rsidRPr="00586592">
        <w:t>Regular connected mode SIB update mechanisms are used for deactivated SCG</w:t>
      </w:r>
    </w:p>
    <w:p w14:paraId="40FD06B9" w14:textId="77777777" w:rsidR="00700F5C" w:rsidRPr="00586592" w:rsidRDefault="00700F5C" w:rsidP="00700F5C">
      <w:r w:rsidRPr="00586592">
        <w:rPr>
          <w:b/>
          <w:bCs/>
        </w:rPr>
        <w:t xml:space="preserve">Proposal 18: </w:t>
      </w:r>
      <w:r w:rsidRPr="00586592">
        <w:t>Network needs to be informed about data arrival upon data arrival to bearer(s) mapped to SCG also on deactivated SCG.</w:t>
      </w:r>
    </w:p>
    <w:p w14:paraId="45F7B2BC" w14:textId="77777777" w:rsidR="00700F5C" w:rsidRPr="00586592" w:rsidRDefault="00700F5C" w:rsidP="00700F5C">
      <w:r w:rsidRPr="00586592">
        <w:rPr>
          <w:b/>
          <w:bCs/>
        </w:rPr>
        <w:t xml:space="preserve">Proposal 19: </w:t>
      </w:r>
      <w:r w:rsidRPr="00586592">
        <w:t xml:space="preserve">Support RRC signaling to deactivate SCG as part of </w:t>
      </w:r>
      <w:r w:rsidRPr="00586592">
        <w:rPr>
          <w:i/>
          <w:iCs/>
        </w:rPr>
        <w:t>RRCReconfiguration</w:t>
      </w:r>
      <w:r w:rsidRPr="00586592">
        <w:t xml:space="preserve"> message (FFS whether other layer signalling is supported e.g. MAC/DCI)</w:t>
      </w:r>
    </w:p>
    <w:p w14:paraId="4A90B3BB" w14:textId="77777777" w:rsidR="00700F5C" w:rsidRPr="00586592" w:rsidRDefault="00700F5C" w:rsidP="00700F5C">
      <w:r w:rsidRPr="00586592">
        <w:rPr>
          <w:b/>
          <w:bCs/>
        </w:rPr>
        <w:t xml:space="preserve">Proposal 20: </w:t>
      </w:r>
      <w:r w:rsidRPr="00586592">
        <w:t>When SCG is deactivated NW is not required to release SCG configuration</w:t>
      </w:r>
    </w:p>
    <w:p w14:paraId="2C4BFA2E" w14:textId="77777777" w:rsidR="00700F5C" w:rsidRPr="00586592" w:rsidRDefault="00700F5C" w:rsidP="00700F5C">
      <w:r w:rsidRPr="00586592">
        <w:rPr>
          <w:b/>
          <w:bCs/>
        </w:rPr>
        <w:t xml:space="preserve">Proposal 21: </w:t>
      </w:r>
      <w:r w:rsidRPr="00586592">
        <w:t>NW is allowed to reconfigure SCG during deactivation (at least if signaling is done with RRC)</w:t>
      </w:r>
    </w:p>
    <w:p w14:paraId="79C98A1A" w14:textId="77777777" w:rsidR="00700F5C" w:rsidRPr="00586592" w:rsidRDefault="00700F5C" w:rsidP="00700F5C">
      <w:r w:rsidRPr="00586592">
        <w:rPr>
          <w:b/>
          <w:bCs/>
        </w:rPr>
        <w:t>Proposal 22: FFS whether SCG could be directly deactivated when configured (or at handover)</w:t>
      </w:r>
      <w:r w:rsidRPr="00586592">
        <w:t xml:space="preserve"> </w:t>
      </w:r>
    </w:p>
    <w:p w14:paraId="43C40E04" w14:textId="77777777" w:rsidR="00700F5C" w:rsidRPr="00586592" w:rsidRDefault="00700F5C" w:rsidP="00700F5C">
      <w:r w:rsidRPr="00586592">
        <w:rPr>
          <w:b/>
          <w:bCs/>
        </w:rPr>
        <w:t xml:space="preserve">Proposal 23: </w:t>
      </w:r>
      <w:r w:rsidRPr="00586592">
        <w:t>Study whether lower layer activation signaling would be useful to reduce activation delays without huge efforts to RAN2 (e.g. using MAC).</w:t>
      </w:r>
    </w:p>
    <w:p w14:paraId="4360590D" w14:textId="7603A189" w:rsidR="00392833" w:rsidRDefault="00392833" w:rsidP="009B21BF"/>
    <w:sectPr w:rsidR="0039283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F48F32A" w16cex:dateUtc="2020-10-20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E09C7" w14:textId="77777777" w:rsidR="007C7B91" w:rsidRDefault="007C7B91">
      <w:r>
        <w:separator/>
      </w:r>
    </w:p>
  </w:endnote>
  <w:endnote w:type="continuationSeparator" w:id="0">
    <w:p w14:paraId="694916BF" w14:textId="77777777" w:rsidR="007C7B91" w:rsidRDefault="007C7B91">
      <w:r>
        <w:continuationSeparator/>
      </w:r>
    </w:p>
  </w:endnote>
  <w:endnote w:type="continuationNotice" w:id="1">
    <w:p w14:paraId="2E2F360A" w14:textId="77777777" w:rsidR="007C7B91" w:rsidRDefault="007C7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33955" w14:textId="77777777" w:rsidR="007C7B91" w:rsidRDefault="007C7B91">
      <w:r>
        <w:separator/>
      </w:r>
    </w:p>
  </w:footnote>
  <w:footnote w:type="continuationSeparator" w:id="0">
    <w:p w14:paraId="0DC38DFB" w14:textId="77777777" w:rsidR="007C7B91" w:rsidRDefault="007C7B91">
      <w:r>
        <w:continuationSeparator/>
      </w:r>
    </w:p>
  </w:footnote>
  <w:footnote w:type="continuationNotice" w:id="1">
    <w:p w14:paraId="55434651" w14:textId="77777777" w:rsidR="007C7B91" w:rsidRDefault="007C7B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7"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3"/>
  </w:num>
  <w:num w:numId="2">
    <w:abstractNumId w:val="4"/>
  </w:num>
  <w:num w:numId="3">
    <w:abstractNumId w:val="29"/>
  </w:num>
  <w:num w:numId="4">
    <w:abstractNumId w:val="13"/>
  </w:num>
  <w:num w:numId="5">
    <w:abstractNumId w:val="16"/>
  </w:num>
  <w:num w:numId="6">
    <w:abstractNumId w:val="20"/>
  </w:num>
  <w:num w:numId="7">
    <w:abstractNumId w:val="18"/>
  </w:num>
  <w:num w:numId="8">
    <w:abstractNumId w:val="11"/>
  </w:num>
  <w:num w:numId="9">
    <w:abstractNumId w:val="1"/>
  </w:num>
  <w:num w:numId="10">
    <w:abstractNumId w:val="5"/>
  </w:num>
  <w:num w:numId="11">
    <w:abstractNumId w:val="14"/>
  </w:num>
  <w:num w:numId="12">
    <w:abstractNumId w:val="6"/>
  </w:num>
  <w:num w:numId="13">
    <w:abstractNumId w:val="34"/>
  </w:num>
  <w:num w:numId="14">
    <w:abstractNumId w:val="8"/>
  </w:num>
  <w:num w:numId="15">
    <w:abstractNumId w:val="30"/>
  </w:num>
  <w:num w:numId="16">
    <w:abstractNumId w:val="17"/>
  </w:num>
  <w:num w:numId="17">
    <w:abstractNumId w:val="19"/>
  </w:num>
  <w:num w:numId="18">
    <w:abstractNumId w:val="0"/>
  </w:num>
  <w:num w:numId="19">
    <w:abstractNumId w:val="24"/>
  </w:num>
  <w:num w:numId="20">
    <w:abstractNumId w:val="28"/>
  </w:num>
  <w:num w:numId="21">
    <w:abstractNumId w:val="31"/>
  </w:num>
  <w:num w:numId="22">
    <w:abstractNumId w:val="32"/>
  </w:num>
  <w:num w:numId="23">
    <w:abstractNumId w:val="26"/>
  </w:num>
  <w:num w:numId="24">
    <w:abstractNumId w:val="9"/>
  </w:num>
  <w:num w:numId="25">
    <w:abstractNumId w:val="15"/>
  </w:num>
  <w:num w:numId="26">
    <w:abstractNumId w:val="2"/>
  </w:num>
  <w:num w:numId="27">
    <w:abstractNumId w:val="21"/>
  </w:num>
  <w:num w:numId="28">
    <w:abstractNumId w:val="7"/>
  </w:num>
  <w:num w:numId="29">
    <w:abstractNumId w:val="12"/>
  </w:num>
  <w:num w:numId="30">
    <w:abstractNumId w:val="22"/>
  </w:num>
  <w:num w:numId="31">
    <w:abstractNumId w:val="2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27"/>
  </w:num>
  <w:num w:numId="36">
    <w:abstractNumId w:val="33"/>
  </w:num>
  <w:num w:numId="37">
    <w:abstractNumId w:val="10"/>
  </w:num>
  <w:num w:numId="38">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73DB"/>
    <w:rsid w:val="00010CEF"/>
    <w:rsid w:val="00011081"/>
    <w:rsid w:val="00011B8E"/>
    <w:rsid w:val="00014920"/>
    <w:rsid w:val="00015A76"/>
    <w:rsid w:val="00016557"/>
    <w:rsid w:val="00016820"/>
    <w:rsid w:val="00022192"/>
    <w:rsid w:val="000223CC"/>
    <w:rsid w:val="00022A22"/>
    <w:rsid w:val="00022C3F"/>
    <w:rsid w:val="00023C40"/>
    <w:rsid w:val="0002669C"/>
    <w:rsid w:val="00026C16"/>
    <w:rsid w:val="000302CD"/>
    <w:rsid w:val="00033397"/>
    <w:rsid w:val="00034ABD"/>
    <w:rsid w:val="000356F7"/>
    <w:rsid w:val="00035BFA"/>
    <w:rsid w:val="00040089"/>
    <w:rsid w:val="00040095"/>
    <w:rsid w:val="0004169F"/>
    <w:rsid w:val="00043A8F"/>
    <w:rsid w:val="0004657B"/>
    <w:rsid w:val="00050E85"/>
    <w:rsid w:val="00051EE1"/>
    <w:rsid w:val="000520C3"/>
    <w:rsid w:val="0005238F"/>
    <w:rsid w:val="00052726"/>
    <w:rsid w:val="00053926"/>
    <w:rsid w:val="0005400E"/>
    <w:rsid w:val="0005401F"/>
    <w:rsid w:val="00063423"/>
    <w:rsid w:val="00064664"/>
    <w:rsid w:val="000656C1"/>
    <w:rsid w:val="00066D66"/>
    <w:rsid w:val="00066E48"/>
    <w:rsid w:val="00067BDC"/>
    <w:rsid w:val="000726C5"/>
    <w:rsid w:val="00073A70"/>
    <w:rsid w:val="00073C9C"/>
    <w:rsid w:val="000747E3"/>
    <w:rsid w:val="00080352"/>
    <w:rsid w:val="00080512"/>
    <w:rsid w:val="0008087D"/>
    <w:rsid w:val="00082409"/>
    <w:rsid w:val="00082AAE"/>
    <w:rsid w:val="00083946"/>
    <w:rsid w:val="000849A2"/>
    <w:rsid w:val="00085917"/>
    <w:rsid w:val="00086789"/>
    <w:rsid w:val="000870DC"/>
    <w:rsid w:val="00087C91"/>
    <w:rsid w:val="00090468"/>
    <w:rsid w:val="00092811"/>
    <w:rsid w:val="00094568"/>
    <w:rsid w:val="00094E3A"/>
    <w:rsid w:val="000A1DE3"/>
    <w:rsid w:val="000A25DC"/>
    <w:rsid w:val="000A2B06"/>
    <w:rsid w:val="000A43A9"/>
    <w:rsid w:val="000A44C9"/>
    <w:rsid w:val="000B136E"/>
    <w:rsid w:val="000B3D68"/>
    <w:rsid w:val="000B59D2"/>
    <w:rsid w:val="000B7BCF"/>
    <w:rsid w:val="000C46CF"/>
    <w:rsid w:val="000C522B"/>
    <w:rsid w:val="000C6AB7"/>
    <w:rsid w:val="000D1916"/>
    <w:rsid w:val="000D2980"/>
    <w:rsid w:val="000D33F7"/>
    <w:rsid w:val="000D58AB"/>
    <w:rsid w:val="000E2275"/>
    <w:rsid w:val="000E32D2"/>
    <w:rsid w:val="000E3BB8"/>
    <w:rsid w:val="000E7371"/>
    <w:rsid w:val="000E7886"/>
    <w:rsid w:val="000F1EB4"/>
    <w:rsid w:val="000F2D04"/>
    <w:rsid w:val="000F5433"/>
    <w:rsid w:val="000F66E5"/>
    <w:rsid w:val="000F76D9"/>
    <w:rsid w:val="000F787F"/>
    <w:rsid w:val="00100FD2"/>
    <w:rsid w:val="00102C44"/>
    <w:rsid w:val="00104587"/>
    <w:rsid w:val="00107931"/>
    <w:rsid w:val="00107A5C"/>
    <w:rsid w:val="00110128"/>
    <w:rsid w:val="00112AD5"/>
    <w:rsid w:val="00112F1A"/>
    <w:rsid w:val="00113C83"/>
    <w:rsid w:val="00114B1F"/>
    <w:rsid w:val="001177B7"/>
    <w:rsid w:val="00124A2F"/>
    <w:rsid w:val="00124F30"/>
    <w:rsid w:val="00125178"/>
    <w:rsid w:val="00125468"/>
    <w:rsid w:val="00127D9E"/>
    <w:rsid w:val="00136A7E"/>
    <w:rsid w:val="00137CF1"/>
    <w:rsid w:val="001405AE"/>
    <w:rsid w:val="001447AB"/>
    <w:rsid w:val="00145075"/>
    <w:rsid w:val="001458BE"/>
    <w:rsid w:val="0015500E"/>
    <w:rsid w:val="00157E27"/>
    <w:rsid w:val="00157F58"/>
    <w:rsid w:val="0016381E"/>
    <w:rsid w:val="00164772"/>
    <w:rsid w:val="00172DEC"/>
    <w:rsid w:val="001741A0"/>
    <w:rsid w:val="00175D01"/>
    <w:rsid w:val="00175FA0"/>
    <w:rsid w:val="0017696E"/>
    <w:rsid w:val="001770B4"/>
    <w:rsid w:val="00183C7B"/>
    <w:rsid w:val="00183E3B"/>
    <w:rsid w:val="0018608B"/>
    <w:rsid w:val="001878A4"/>
    <w:rsid w:val="00192C95"/>
    <w:rsid w:val="0019359A"/>
    <w:rsid w:val="0019499F"/>
    <w:rsid w:val="00194CD0"/>
    <w:rsid w:val="00194F30"/>
    <w:rsid w:val="00196F31"/>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75E4"/>
    <w:rsid w:val="001D2D19"/>
    <w:rsid w:val="001D3B97"/>
    <w:rsid w:val="001D6C33"/>
    <w:rsid w:val="001E02DA"/>
    <w:rsid w:val="001E1795"/>
    <w:rsid w:val="001E49D6"/>
    <w:rsid w:val="001E4E02"/>
    <w:rsid w:val="001F0EB4"/>
    <w:rsid w:val="001F168B"/>
    <w:rsid w:val="001F17C2"/>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50404"/>
    <w:rsid w:val="00250ECF"/>
    <w:rsid w:val="00251401"/>
    <w:rsid w:val="00251426"/>
    <w:rsid w:val="00255938"/>
    <w:rsid w:val="002610D8"/>
    <w:rsid w:val="00262700"/>
    <w:rsid w:val="002641E1"/>
    <w:rsid w:val="00264405"/>
    <w:rsid w:val="00267585"/>
    <w:rsid w:val="002708F2"/>
    <w:rsid w:val="002747EC"/>
    <w:rsid w:val="0027770D"/>
    <w:rsid w:val="00280F11"/>
    <w:rsid w:val="00284890"/>
    <w:rsid w:val="002855BF"/>
    <w:rsid w:val="00286734"/>
    <w:rsid w:val="002877DC"/>
    <w:rsid w:val="00290D8B"/>
    <w:rsid w:val="002917A3"/>
    <w:rsid w:val="00297C28"/>
    <w:rsid w:val="002A268F"/>
    <w:rsid w:val="002A366E"/>
    <w:rsid w:val="002A41A7"/>
    <w:rsid w:val="002B25F1"/>
    <w:rsid w:val="002B2CF6"/>
    <w:rsid w:val="002B4106"/>
    <w:rsid w:val="002B56D9"/>
    <w:rsid w:val="002B5BCB"/>
    <w:rsid w:val="002B66D6"/>
    <w:rsid w:val="002B6FD6"/>
    <w:rsid w:val="002C0C15"/>
    <w:rsid w:val="002D0ED6"/>
    <w:rsid w:val="002D189A"/>
    <w:rsid w:val="002D3544"/>
    <w:rsid w:val="002D395B"/>
    <w:rsid w:val="002D40B5"/>
    <w:rsid w:val="002D51EC"/>
    <w:rsid w:val="002D5DB3"/>
    <w:rsid w:val="002D7944"/>
    <w:rsid w:val="002D7980"/>
    <w:rsid w:val="002E231C"/>
    <w:rsid w:val="002E41D6"/>
    <w:rsid w:val="002E4F94"/>
    <w:rsid w:val="002E5A95"/>
    <w:rsid w:val="002E686E"/>
    <w:rsid w:val="002E7BB7"/>
    <w:rsid w:val="002F0D22"/>
    <w:rsid w:val="002F2C95"/>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3C7"/>
    <w:rsid w:val="00344B66"/>
    <w:rsid w:val="00345D04"/>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E79"/>
    <w:rsid w:val="00377722"/>
    <w:rsid w:val="0038033D"/>
    <w:rsid w:val="00380F52"/>
    <w:rsid w:val="00381CCC"/>
    <w:rsid w:val="00383096"/>
    <w:rsid w:val="00383F2D"/>
    <w:rsid w:val="00385F40"/>
    <w:rsid w:val="0038717D"/>
    <w:rsid w:val="00392493"/>
    <w:rsid w:val="0039283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70C6"/>
    <w:rsid w:val="00427D20"/>
    <w:rsid w:val="004305AD"/>
    <w:rsid w:val="00431E7D"/>
    <w:rsid w:val="00432E5C"/>
    <w:rsid w:val="00433A1E"/>
    <w:rsid w:val="004340DB"/>
    <w:rsid w:val="004350B8"/>
    <w:rsid w:val="00435777"/>
    <w:rsid w:val="00440EF0"/>
    <w:rsid w:val="004455A1"/>
    <w:rsid w:val="004463D9"/>
    <w:rsid w:val="00446A86"/>
    <w:rsid w:val="004501D1"/>
    <w:rsid w:val="00453CA9"/>
    <w:rsid w:val="00465167"/>
    <w:rsid w:val="00465587"/>
    <w:rsid w:val="0046584C"/>
    <w:rsid w:val="00465D93"/>
    <w:rsid w:val="004674C9"/>
    <w:rsid w:val="00470EFB"/>
    <w:rsid w:val="0047321B"/>
    <w:rsid w:val="004736CB"/>
    <w:rsid w:val="0047397A"/>
    <w:rsid w:val="00475CB2"/>
    <w:rsid w:val="0047707F"/>
    <w:rsid w:val="00477455"/>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BF"/>
    <w:rsid w:val="004A6CD5"/>
    <w:rsid w:val="004A6EF7"/>
    <w:rsid w:val="004A772D"/>
    <w:rsid w:val="004B5C38"/>
    <w:rsid w:val="004B667D"/>
    <w:rsid w:val="004B709B"/>
    <w:rsid w:val="004C0AEC"/>
    <w:rsid w:val="004C0B9E"/>
    <w:rsid w:val="004C0FB3"/>
    <w:rsid w:val="004C1E9C"/>
    <w:rsid w:val="004C3AF7"/>
    <w:rsid w:val="004C44D2"/>
    <w:rsid w:val="004C49AB"/>
    <w:rsid w:val="004D21ED"/>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6812"/>
    <w:rsid w:val="004F7900"/>
    <w:rsid w:val="00503171"/>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25E"/>
    <w:rsid w:val="005527EE"/>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3EE7"/>
    <w:rsid w:val="005A49C6"/>
    <w:rsid w:val="005A5DA4"/>
    <w:rsid w:val="005A614C"/>
    <w:rsid w:val="005B0362"/>
    <w:rsid w:val="005B1F87"/>
    <w:rsid w:val="005B50A9"/>
    <w:rsid w:val="005B70A3"/>
    <w:rsid w:val="005C029D"/>
    <w:rsid w:val="005C048F"/>
    <w:rsid w:val="005D27CB"/>
    <w:rsid w:val="005D2D0B"/>
    <w:rsid w:val="005D3EA5"/>
    <w:rsid w:val="005D5DA9"/>
    <w:rsid w:val="005D5ECE"/>
    <w:rsid w:val="005E2870"/>
    <w:rsid w:val="005E33C0"/>
    <w:rsid w:val="005E3459"/>
    <w:rsid w:val="005E5736"/>
    <w:rsid w:val="005E6C2D"/>
    <w:rsid w:val="005E7B9B"/>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4DF0"/>
    <w:rsid w:val="006270B8"/>
    <w:rsid w:val="0063187D"/>
    <w:rsid w:val="00631AB8"/>
    <w:rsid w:val="0063676B"/>
    <w:rsid w:val="0063745F"/>
    <w:rsid w:val="00637A91"/>
    <w:rsid w:val="0064405B"/>
    <w:rsid w:val="006466AF"/>
    <w:rsid w:val="00646D99"/>
    <w:rsid w:val="00646E56"/>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40D2"/>
    <w:rsid w:val="006953FC"/>
    <w:rsid w:val="00695FA8"/>
    <w:rsid w:val="00697174"/>
    <w:rsid w:val="006A2BBB"/>
    <w:rsid w:val="006A381F"/>
    <w:rsid w:val="006A6931"/>
    <w:rsid w:val="006B00CA"/>
    <w:rsid w:val="006B2231"/>
    <w:rsid w:val="006B33E5"/>
    <w:rsid w:val="006B57DB"/>
    <w:rsid w:val="006B75F1"/>
    <w:rsid w:val="006B7FED"/>
    <w:rsid w:val="006C3CC6"/>
    <w:rsid w:val="006C66D8"/>
    <w:rsid w:val="006C7C8B"/>
    <w:rsid w:val="006D06ED"/>
    <w:rsid w:val="006D1E24"/>
    <w:rsid w:val="006D48CE"/>
    <w:rsid w:val="006D493A"/>
    <w:rsid w:val="006D53A6"/>
    <w:rsid w:val="006D68C3"/>
    <w:rsid w:val="006D7BCC"/>
    <w:rsid w:val="006E1417"/>
    <w:rsid w:val="006E17C7"/>
    <w:rsid w:val="006E400C"/>
    <w:rsid w:val="006E4370"/>
    <w:rsid w:val="006E5FBB"/>
    <w:rsid w:val="006E7036"/>
    <w:rsid w:val="006E7780"/>
    <w:rsid w:val="006F005D"/>
    <w:rsid w:val="006F0690"/>
    <w:rsid w:val="006F5843"/>
    <w:rsid w:val="006F6A2C"/>
    <w:rsid w:val="006F7CF8"/>
    <w:rsid w:val="0070078A"/>
    <w:rsid w:val="00700F5C"/>
    <w:rsid w:val="00702BD6"/>
    <w:rsid w:val="007036A0"/>
    <w:rsid w:val="00703812"/>
    <w:rsid w:val="0070446A"/>
    <w:rsid w:val="0070460B"/>
    <w:rsid w:val="007069DC"/>
    <w:rsid w:val="00710201"/>
    <w:rsid w:val="0072073A"/>
    <w:rsid w:val="00720B3A"/>
    <w:rsid w:val="00722101"/>
    <w:rsid w:val="0072236A"/>
    <w:rsid w:val="00724216"/>
    <w:rsid w:val="00727E14"/>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576C"/>
    <w:rsid w:val="00756D6B"/>
    <w:rsid w:val="00757D40"/>
    <w:rsid w:val="007606F4"/>
    <w:rsid w:val="00761A10"/>
    <w:rsid w:val="00763E54"/>
    <w:rsid w:val="007662B5"/>
    <w:rsid w:val="0077385A"/>
    <w:rsid w:val="00773918"/>
    <w:rsid w:val="00774CE6"/>
    <w:rsid w:val="00776653"/>
    <w:rsid w:val="00777EE4"/>
    <w:rsid w:val="007801EA"/>
    <w:rsid w:val="00781F0F"/>
    <w:rsid w:val="0078200E"/>
    <w:rsid w:val="00783E38"/>
    <w:rsid w:val="0078449A"/>
    <w:rsid w:val="0078727C"/>
    <w:rsid w:val="0079049D"/>
    <w:rsid w:val="00792CB7"/>
    <w:rsid w:val="00793DC5"/>
    <w:rsid w:val="00795005"/>
    <w:rsid w:val="007A1460"/>
    <w:rsid w:val="007A2094"/>
    <w:rsid w:val="007A3C07"/>
    <w:rsid w:val="007A436B"/>
    <w:rsid w:val="007A71A6"/>
    <w:rsid w:val="007B1398"/>
    <w:rsid w:val="007B18D8"/>
    <w:rsid w:val="007B23D6"/>
    <w:rsid w:val="007B2F6A"/>
    <w:rsid w:val="007B6DC4"/>
    <w:rsid w:val="007B7999"/>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5647"/>
    <w:rsid w:val="007F1236"/>
    <w:rsid w:val="007F22F1"/>
    <w:rsid w:val="007F2485"/>
    <w:rsid w:val="007F2E08"/>
    <w:rsid w:val="007F2EEE"/>
    <w:rsid w:val="007F6BFC"/>
    <w:rsid w:val="00801D79"/>
    <w:rsid w:val="00801F21"/>
    <w:rsid w:val="008028A4"/>
    <w:rsid w:val="0080398F"/>
    <w:rsid w:val="00806299"/>
    <w:rsid w:val="0081061E"/>
    <w:rsid w:val="00813245"/>
    <w:rsid w:val="0082173C"/>
    <w:rsid w:val="00824341"/>
    <w:rsid w:val="00826CCE"/>
    <w:rsid w:val="008311F6"/>
    <w:rsid w:val="00831FC0"/>
    <w:rsid w:val="00834097"/>
    <w:rsid w:val="00834F02"/>
    <w:rsid w:val="00835331"/>
    <w:rsid w:val="008366EF"/>
    <w:rsid w:val="008401A3"/>
    <w:rsid w:val="00840DE0"/>
    <w:rsid w:val="00842A9D"/>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68"/>
    <w:rsid w:val="008877AD"/>
    <w:rsid w:val="00887BCA"/>
    <w:rsid w:val="0089128D"/>
    <w:rsid w:val="008924EE"/>
    <w:rsid w:val="008946D3"/>
    <w:rsid w:val="00894AA8"/>
    <w:rsid w:val="00896211"/>
    <w:rsid w:val="00897B13"/>
    <w:rsid w:val="008A0B0B"/>
    <w:rsid w:val="008A4A69"/>
    <w:rsid w:val="008A586D"/>
    <w:rsid w:val="008A6280"/>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70FB"/>
    <w:rsid w:val="008D7958"/>
    <w:rsid w:val="008E032E"/>
    <w:rsid w:val="008E150A"/>
    <w:rsid w:val="008E34D6"/>
    <w:rsid w:val="008E4975"/>
    <w:rsid w:val="008E6E45"/>
    <w:rsid w:val="008F282F"/>
    <w:rsid w:val="008F2BBC"/>
    <w:rsid w:val="008F353E"/>
    <w:rsid w:val="008F388B"/>
    <w:rsid w:val="008F396F"/>
    <w:rsid w:val="008F3DCD"/>
    <w:rsid w:val="00900626"/>
    <w:rsid w:val="0090271F"/>
    <w:rsid w:val="00902DB9"/>
    <w:rsid w:val="0090342B"/>
    <w:rsid w:val="00903737"/>
    <w:rsid w:val="00903A5D"/>
    <w:rsid w:val="00903FD2"/>
    <w:rsid w:val="0090466A"/>
    <w:rsid w:val="00905698"/>
    <w:rsid w:val="009060FE"/>
    <w:rsid w:val="00910695"/>
    <w:rsid w:val="00910788"/>
    <w:rsid w:val="00911599"/>
    <w:rsid w:val="00915780"/>
    <w:rsid w:val="00916628"/>
    <w:rsid w:val="009167FC"/>
    <w:rsid w:val="00923655"/>
    <w:rsid w:val="0092698F"/>
    <w:rsid w:val="00936071"/>
    <w:rsid w:val="009376CD"/>
    <w:rsid w:val="00940212"/>
    <w:rsid w:val="0094187D"/>
    <w:rsid w:val="00941958"/>
    <w:rsid w:val="00942C94"/>
    <w:rsid w:val="00942E69"/>
    <w:rsid w:val="00942EC2"/>
    <w:rsid w:val="0094309E"/>
    <w:rsid w:val="0094753F"/>
    <w:rsid w:val="00950A31"/>
    <w:rsid w:val="009525E9"/>
    <w:rsid w:val="009573EE"/>
    <w:rsid w:val="00961B32"/>
    <w:rsid w:val="009623A8"/>
    <w:rsid w:val="00962509"/>
    <w:rsid w:val="00963E40"/>
    <w:rsid w:val="009654FE"/>
    <w:rsid w:val="00965FB4"/>
    <w:rsid w:val="009671FD"/>
    <w:rsid w:val="00970DB3"/>
    <w:rsid w:val="009739ED"/>
    <w:rsid w:val="00974BB0"/>
    <w:rsid w:val="00975BCD"/>
    <w:rsid w:val="00976F6C"/>
    <w:rsid w:val="00981A67"/>
    <w:rsid w:val="0098265E"/>
    <w:rsid w:val="00986656"/>
    <w:rsid w:val="009928A9"/>
    <w:rsid w:val="009938E8"/>
    <w:rsid w:val="00993C63"/>
    <w:rsid w:val="00994A7F"/>
    <w:rsid w:val="00995580"/>
    <w:rsid w:val="00995E76"/>
    <w:rsid w:val="009967D4"/>
    <w:rsid w:val="009A0AF3"/>
    <w:rsid w:val="009A0FD9"/>
    <w:rsid w:val="009A3914"/>
    <w:rsid w:val="009A4C08"/>
    <w:rsid w:val="009A6C86"/>
    <w:rsid w:val="009B07CD"/>
    <w:rsid w:val="009B21BF"/>
    <w:rsid w:val="009B3BAD"/>
    <w:rsid w:val="009B3F3D"/>
    <w:rsid w:val="009B48A8"/>
    <w:rsid w:val="009B5CE8"/>
    <w:rsid w:val="009B5DD6"/>
    <w:rsid w:val="009C0CF7"/>
    <w:rsid w:val="009C115D"/>
    <w:rsid w:val="009C19E9"/>
    <w:rsid w:val="009C1F2D"/>
    <w:rsid w:val="009C2866"/>
    <w:rsid w:val="009C6961"/>
    <w:rsid w:val="009C6F11"/>
    <w:rsid w:val="009D048A"/>
    <w:rsid w:val="009D4A4C"/>
    <w:rsid w:val="009D4B31"/>
    <w:rsid w:val="009D5D4E"/>
    <w:rsid w:val="009D6C3D"/>
    <w:rsid w:val="009D74A6"/>
    <w:rsid w:val="009E0E87"/>
    <w:rsid w:val="009E315C"/>
    <w:rsid w:val="009E3CE7"/>
    <w:rsid w:val="009F1A2A"/>
    <w:rsid w:val="009F2BA0"/>
    <w:rsid w:val="009F3C24"/>
    <w:rsid w:val="009F59F2"/>
    <w:rsid w:val="00A04A31"/>
    <w:rsid w:val="00A05960"/>
    <w:rsid w:val="00A05E03"/>
    <w:rsid w:val="00A065B3"/>
    <w:rsid w:val="00A06B62"/>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5E5"/>
    <w:rsid w:val="00A578E8"/>
    <w:rsid w:val="00A62F44"/>
    <w:rsid w:val="00A64666"/>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851"/>
    <w:rsid w:val="00AA1553"/>
    <w:rsid w:val="00AA257C"/>
    <w:rsid w:val="00AA3660"/>
    <w:rsid w:val="00AA38F3"/>
    <w:rsid w:val="00AA3B26"/>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2065A"/>
    <w:rsid w:val="00B21C43"/>
    <w:rsid w:val="00B220B7"/>
    <w:rsid w:val="00B24524"/>
    <w:rsid w:val="00B25044"/>
    <w:rsid w:val="00B25127"/>
    <w:rsid w:val="00B2530C"/>
    <w:rsid w:val="00B25AC1"/>
    <w:rsid w:val="00B27303"/>
    <w:rsid w:val="00B30AD0"/>
    <w:rsid w:val="00B313F1"/>
    <w:rsid w:val="00B32E13"/>
    <w:rsid w:val="00B33799"/>
    <w:rsid w:val="00B33B2A"/>
    <w:rsid w:val="00B340BE"/>
    <w:rsid w:val="00B34569"/>
    <w:rsid w:val="00B34CAC"/>
    <w:rsid w:val="00B35CA9"/>
    <w:rsid w:val="00B42783"/>
    <w:rsid w:val="00B46B98"/>
    <w:rsid w:val="00B47FD1"/>
    <w:rsid w:val="00B516BB"/>
    <w:rsid w:val="00B66DC4"/>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B1EB7"/>
    <w:rsid w:val="00BB71DC"/>
    <w:rsid w:val="00BC3555"/>
    <w:rsid w:val="00BC75FF"/>
    <w:rsid w:val="00BC7EF1"/>
    <w:rsid w:val="00BD02D6"/>
    <w:rsid w:val="00BD0605"/>
    <w:rsid w:val="00BD0DFA"/>
    <w:rsid w:val="00BD2027"/>
    <w:rsid w:val="00BD4B93"/>
    <w:rsid w:val="00BD5634"/>
    <w:rsid w:val="00BD770D"/>
    <w:rsid w:val="00BE285F"/>
    <w:rsid w:val="00BE30F5"/>
    <w:rsid w:val="00BE471E"/>
    <w:rsid w:val="00BE4E56"/>
    <w:rsid w:val="00BE68BC"/>
    <w:rsid w:val="00BF2B4F"/>
    <w:rsid w:val="00BF2B97"/>
    <w:rsid w:val="00BF3C25"/>
    <w:rsid w:val="00BF4497"/>
    <w:rsid w:val="00BF6C6E"/>
    <w:rsid w:val="00C01ACE"/>
    <w:rsid w:val="00C01AFE"/>
    <w:rsid w:val="00C0472A"/>
    <w:rsid w:val="00C071BF"/>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3F47"/>
    <w:rsid w:val="00C7242F"/>
    <w:rsid w:val="00C73108"/>
    <w:rsid w:val="00C738DB"/>
    <w:rsid w:val="00C73DAE"/>
    <w:rsid w:val="00C83463"/>
    <w:rsid w:val="00C83A13"/>
    <w:rsid w:val="00C83A63"/>
    <w:rsid w:val="00C87BB7"/>
    <w:rsid w:val="00C9068C"/>
    <w:rsid w:val="00C923C0"/>
    <w:rsid w:val="00C92967"/>
    <w:rsid w:val="00C936CA"/>
    <w:rsid w:val="00C9607B"/>
    <w:rsid w:val="00CA2ECF"/>
    <w:rsid w:val="00CA303D"/>
    <w:rsid w:val="00CA3CAA"/>
    <w:rsid w:val="00CA3D0C"/>
    <w:rsid w:val="00CA654B"/>
    <w:rsid w:val="00CA792A"/>
    <w:rsid w:val="00CB1C77"/>
    <w:rsid w:val="00CB1EF5"/>
    <w:rsid w:val="00CB3534"/>
    <w:rsid w:val="00CB65E5"/>
    <w:rsid w:val="00CB6C2B"/>
    <w:rsid w:val="00CB72B8"/>
    <w:rsid w:val="00CC27CC"/>
    <w:rsid w:val="00CC2C33"/>
    <w:rsid w:val="00CC6787"/>
    <w:rsid w:val="00CC6A71"/>
    <w:rsid w:val="00CD0862"/>
    <w:rsid w:val="00CD20CB"/>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4CC4"/>
    <w:rsid w:val="00CF4F81"/>
    <w:rsid w:val="00CF6EAE"/>
    <w:rsid w:val="00CF7298"/>
    <w:rsid w:val="00CF795E"/>
    <w:rsid w:val="00CF7BD3"/>
    <w:rsid w:val="00D075C1"/>
    <w:rsid w:val="00D10EFC"/>
    <w:rsid w:val="00D13425"/>
    <w:rsid w:val="00D153E5"/>
    <w:rsid w:val="00D21F96"/>
    <w:rsid w:val="00D22BEA"/>
    <w:rsid w:val="00D22DCE"/>
    <w:rsid w:val="00D22FBC"/>
    <w:rsid w:val="00D24B31"/>
    <w:rsid w:val="00D3132D"/>
    <w:rsid w:val="00D3268A"/>
    <w:rsid w:val="00D33894"/>
    <w:rsid w:val="00D33BE3"/>
    <w:rsid w:val="00D35BBF"/>
    <w:rsid w:val="00D36199"/>
    <w:rsid w:val="00D3792D"/>
    <w:rsid w:val="00D410D2"/>
    <w:rsid w:val="00D41D4E"/>
    <w:rsid w:val="00D441DB"/>
    <w:rsid w:val="00D4515B"/>
    <w:rsid w:val="00D46074"/>
    <w:rsid w:val="00D46408"/>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598"/>
    <w:rsid w:val="00D84DF5"/>
    <w:rsid w:val="00D854BE"/>
    <w:rsid w:val="00D86889"/>
    <w:rsid w:val="00D87E00"/>
    <w:rsid w:val="00D90A30"/>
    <w:rsid w:val="00D9134D"/>
    <w:rsid w:val="00D96D11"/>
    <w:rsid w:val="00D9787E"/>
    <w:rsid w:val="00DA2536"/>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5130"/>
    <w:rsid w:val="00DD6FE9"/>
    <w:rsid w:val="00DE08FE"/>
    <w:rsid w:val="00DE25D2"/>
    <w:rsid w:val="00DE3571"/>
    <w:rsid w:val="00DE4009"/>
    <w:rsid w:val="00DF19AA"/>
    <w:rsid w:val="00DF239F"/>
    <w:rsid w:val="00DF3BAA"/>
    <w:rsid w:val="00DF4105"/>
    <w:rsid w:val="00DF7456"/>
    <w:rsid w:val="00DF7A0C"/>
    <w:rsid w:val="00E005C6"/>
    <w:rsid w:val="00E00FD5"/>
    <w:rsid w:val="00E021BB"/>
    <w:rsid w:val="00E116B8"/>
    <w:rsid w:val="00E12EE6"/>
    <w:rsid w:val="00E17164"/>
    <w:rsid w:val="00E20C4F"/>
    <w:rsid w:val="00E2442B"/>
    <w:rsid w:val="00E2458B"/>
    <w:rsid w:val="00E2673E"/>
    <w:rsid w:val="00E304A3"/>
    <w:rsid w:val="00E308D5"/>
    <w:rsid w:val="00E32E39"/>
    <w:rsid w:val="00E35ED4"/>
    <w:rsid w:val="00E37816"/>
    <w:rsid w:val="00E37F97"/>
    <w:rsid w:val="00E410CB"/>
    <w:rsid w:val="00E41583"/>
    <w:rsid w:val="00E41A83"/>
    <w:rsid w:val="00E45B70"/>
    <w:rsid w:val="00E46C08"/>
    <w:rsid w:val="00E46FAC"/>
    <w:rsid w:val="00E471CF"/>
    <w:rsid w:val="00E56515"/>
    <w:rsid w:val="00E5656D"/>
    <w:rsid w:val="00E57A98"/>
    <w:rsid w:val="00E6133A"/>
    <w:rsid w:val="00E62835"/>
    <w:rsid w:val="00E63F8E"/>
    <w:rsid w:val="00E660A4"/>
    <w:rsid w:val="00E66335"/>
    <w:rsid w:val="00E669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347"/>
    <w:rsid w:val="00EC10A5"/>
    <w:rsid w:val="00EC22D6"/>
    <w:rsid w:val="00EC2712"/>
    <w:rsid w:val="00EC3293"/>
    <w:rsid w:val="00EC4A25"/>
    <w:rsid w:val="00EC78EA"/>
    <w:rsid w:val="00ED0009"/>
    <w:rsid w:val="00ED1F11"/>
    <w:rsid w:val="00ED2F8F"/>
    <w:rsid w:val="00ED42D8"/>
    <w:rsid w:val="00ED4C41"/>
    <w:rsid w:val="00ED7D10"/>
    <w:rsid w:val="00EE357C"/>
    <w:rsid w:val="00EE613D"/>
    <w:rsid w:val="00EE6F20"/>
    <w:rsid w:val="00EE7B16"/>
    <w:rsid w:val="00EF186B"/>
    <w:rsid w:val="00EF1D15"/>
    <w:rsid w:val="00EF4C44"/>
    <w:rsid w:val="00EF61C8"/>
    <w:rsid w:val="00EF77A1"/>
    <w:rsid w:val="00F01EDC"/>
    <w:rsid w:val="00F01F93"/>
    <w:rsid w:val="00F025A2"/>
    <w:rsid w:val="00F02AF3"/>
    <w:rsid w:val="00F036E9"/>
    <w:rsid w:val="00F0492F"/>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781A"/>
    <w:rsid w:val="00F31050"/>
    <w:rsid w:val="00F33843"/>
    <w:rsid w:val="00F34727"/>
    <w:rsid w:val="00F3553C"/>
    <w:rsid w:val="00F36664"/>
    <w:rsid w:val="00F37743"/>
    <w:rsid w:val="00F37C92"/>
    <w:rsid w:val="00F42950"/>
    <w:rsid w:val="00F505FE"/>
    <w:rsid w:val="00F5103E"/>
    <w:rsid w:val="00F54A3D"/>
    <w:rsid w:val="00F54CB0"/>
    <w:rsid w:val="00F579CD"/>
    <w:rsid w:val="00F60779"/>
    <w:rsid w:val="00F653B8"/>
    <w:rsid w:val="00F67C8B"/>
    <w:rsid w:val="00F708FF"/>
    <w:rsid w:val="00F71262"/>
    <w:rsid w:val="00F71B89"/>
    <w:rsid w:val="00F7353C"/>
    <w:rsid w:val="00F76F8F"/>
    <w:rsid w:val="00F77E6D"/>
    <w:rsid w:val="00F83494"/>
    <w:rsid w:val="00F86B87"/>
    <w:rsid w:val="00F87172"/>
    <w:rsid w:val="00F90A6E"/>
    <w:rsid w:val="00F90D9C"/>
    <w:rsid w:val="00F92A7A"/>
    <w:rsid w:val="00F93C3C"/>
    <w:rsid w:val="00F941DF"/>
    <w:rsid w:val="00F96156"/>
    <w:rsid w:val="00FA0CAC"/>
    <w:rsid w:val="00FA1266"/>
    <w:rsid w:val="00FA24E2"/>
    <w:rsid w:val="00FA3601"/>
    <w:rsid w:val="00FA47DE"/>
    <w:rsid w:val="00FA661B"/>
    <w:rsid w:val="00FB3118"/>
    <w:rsid w:val="00FB36FA"/>
    <w:rsid w:val="00FB5892"/>
    <w:rsid w:val="00FC114C"/>
    <w:rsid w:val="00FC1192"/>
    <w:rsid w:val="00FC202B"/>
    <w:rsid w:val="00FC3761"/>
    <w:rsid w:val="00FC4692"/>
    <w:rsid w:val="00FC7AC8"/>
    <w:rsid w:val="00FD00CC"/>
    <w:rsid w:val="00FD2237"/>
    <w:rsid w:val="00FD3116"/>
    <w:rsid w:val="00FD3970"/>
    <w:rsid w:val="00FD5615"/>
    <w:rsid w:val="00FE1110"/>
    <w:rsid w:val="00FE1B4C"/>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9744DE5"/>
  <w15:chartTrackingRefBased/>
  <w15:docId w15:val="{A1143773-71BE-4356-8327-2F8BF3D0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5AIRPNAIUNRU-859666464-7929</_dlc_DocId>
    <_dlc_DocIdUrl xmlns="71c5aaf6-e6ce-465b-b873-5148d2a4c105">
      <Url>https://nokia.sharepoint.com/sites/c5g/e2earch/_layouts/15/DocIdRedir.aspx?ID=5AIRPNAIUNRU-859666464-7929</Url>
      <Description>5AIRPNAIUNRU-859666464-7929</Description>
    </_dlc_DocIdUrl>
    <SharedWithUsers xmlns="a3840f4f-04be-43d1-b2ef-6ff1382503c7">
      <UserInfo>
        <DisplayName>Turtinen, Samuli (Nokia - FI/Oulu)</DisplayName>
        <AccountId>906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www.w3.org/XML/1998/namespace"/>
    <ds:schemaRef ds:uri="http://schemas.microsoft.com/office/infopath/2007/PartnerControls"/>
    <ds:schemaRef ds:uri="http://schemas.openxmlformats.org/package/2006/metadata/core-properties"/>
    <ds:schemaRef ds:uri="83f22d2f-d16e-4be6-ad4f-29fa0b067c3c"/>
    <ds:schemaRef ds:uri="http://schemas.microsoft.com/office/2006/metadata/properties"/>
    <ds:schemaRef ds:uri="http://schemas.microsoft.com/office/2006/documentManagement/types"/>
    <ds:schemaRef ds:uri="a3840f4f-04be-43d1-b2ef-6ff1382503c7"/>
    <ds:schemaRef ds:uri="http://purl.org/dc/elements/1.1/"/>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F15AA78-A898-4F76-A65A-EECE63D5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11357</TotalTime>
  <Pages>9</Pages>
  <Words>2638</Words>
  <Characters>21370</Characters>
  <Application>Microsoft Office Word</Application>
  <DocSecurity>0</DocSecurity>
  <Lines>178</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Nokia_UPDATE1</cp:lastModifiedBy>
  <cp:revision>827</cp:revision>
  <dcterms:created xsi:type="dcterms:W3CDTF">2020-08-03T10:50:00Z</dcterms:created>
  <dcterms:modified xsi:type="dcterms:W3CDTF">2021-01-15T04:04:00Z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1eeaaa41-7b34-4d83-8946-fb77844c597a</vt:lpwstr>
  </property>
</Properties>
</file>